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CA" w:rsidRPr="004632CA" w:rsidRDefault="004632CA" w:rsidP="004632CA">
      <w:pPr>
        <w:pStyle w:val="Bezodstpw"/>
        <w:rPr>
          <w:rFonts w:ascii="Times New Roman" w:hAnsi="Times New Roman" w:cs="Times New Roman"/>
          <w:sz w:val="24"/>
          <w:szCs w:val="24"/>
        </w:rPr>
      </w:pPr>
      <w:r w:rsidRPr="004632CA">
        <w:rPr>
          <w:rFonts w:ascii="Times New Roman" w:hAnsi="Times New Roman" w:cs="Times New Roman"/>
          <w:sz w:val="24"/>
          <w:szCs w:val="24"/>
        </w:rPr>
        <w:t xml:space="preserve">.....................................................................                      </w:t>
      </w:r>
      <w:r>
        <w:rPr>
          <w:rFonts w:ascii="Times New Roman" w:hAnsi="Times New Roman" w:cs="Times New Roman"/>
          <w:sz w:val="24"/>
          <w:szCs w:val="24"/>
        </w:rPr>
        <w:t>.......</w:t>
      </w:r>
      <w:r w:rsidRPr="004632CA">
        <w:rPr>
          <w:rFonts w:ascii="Times New Roman" w:hAnsi="Times New Roman" w:cs="Times New Roman"/>
          <w:sz w:val="24"/>
          <w:szCs w:val="24"/>
        </w:rPr>
        <w:t>...............................................</w:t>
      </w:r>
    </w:p>
    <w:p w:rsidR="004632CA" w:rsidRPr="004632CA" w:rsidRDefault="004632CA" w:rsidP="004632CA">
      <w:pPr>
        <w:pStyle w:val="Bezodstpw"/>
        <w:rPr>
          <w:rFonts w:ascii="Times New Roman" w:hAnsi="Times New Roman" w:cs="Times New Roman"/>
          <w:sz w:val="24"/>
          <w:szCs w:val="24"/>
        </w:rPr>
      </w:pPr>
      <w:r w:rsidRPr="004632CA">
        <w:rPr>
          <w:rFonts w:ascii="Times New Roman" w:hAnsi="Times New Roman" w:cs="Times New Roman"/>
          <w:sz w:val="18"/>
          <w:szCs w:val="18"/>
        </w:rPr>
        <w:t xml:space="preserve"> </w:t>
      </w:r>
      <w:r>
        <w:rPr>
          <w:rFonts w:ascii="Times New Roman" w:hAnsi="Times New Roman" w:cs="Times New Roman"/>
          <w:sz w:val="18"/>
          <w:szCs w:val="18"/>
        </w:rPr>
        <w:tab/>
      </w:r>
      <w:r w:rsidRPr="004632CA">
        <w:rPr>
          <w:rFonts w:ascii="Times New Roman" w:hAnsi="Times New Roman" w:cs="Times New Roman"/>
          <w:i/>
          <w:sz w:val="18"/>
          <w:szCs w:val="18"/>
        </w:rPr>
        <w:t xml:space="preserve">(imię i nazwisko/nazwa inwestora) </w:t>
      </w:r>
      <w:r w:rsidRPr="004632CA">
        <w:rPr>
          <w:rFonts w:ascii="Times New Roman" w:hAnsi="Times New Roman" w:cs="Times New Roman"/>
          <w:i/>
          <w:sz w:val="18"/>
          <w:szCs w:val="24"/>
        </w:rPr>
        <w:t xml:space="preserve">                             </w:t>
      </w:r>
      <w:r>
        <w:rPr>
          <w:rFonts w:ascii="Times New Roman" w:hAnsi="Times New Roman" w:cs="Times New Roman"/>
          <w:i/>
          <w:sz w:val="18"/>
          <w:szCs w:val="24"/>
        </w:rPr>
        <w:tab/>
      </w:r>
      <w:r w:rsidRPr="004632CA">
        <w:rPr>
          <w:rFonts w:ascii="Times New Roman" w:hAnsi="Times New Roman" w:cs="Times New Roman"/>
          <w:i/>
          <w:sz w:val="18"/>
          <w:szCs w:val="24"/>
        </w:rPr>
        <w:t xml:space="preserve">                      (miejscowość, dnia) </w:t>
      </w:r>
      <w:r w:rsidRPr="004632CA">
        <w:rPr>
          <w:rFonts w:ascii="Times New Roman" w:hAnsi="Times New Roman" w:cs="Times New Roman"/>
          <w:sz w:val="24"/>
          <w:szCs w:val="24"/>
        </w:rPr>
        <w:t xml:space="preserve">                                     </w:t>
      </w:r>
    </w:p>
    <w:p w:rsidR="004632CA" w:rsidRPr="004632CA" w:rsidRDefault="004632CA" w:rsidP="004632CA">
      <w:pPr>
        <w:pStyle w:val="Bezodstpw"/>
        <w:rPr>
          <w:rFonts w:ascii="Times New Roman" w:hAnsi="Times New Roman" w:cs="Times New Roman"/>
          <w:sz w:val="24"/>
          <w:szCs w:val="24"/>
        </w:rPr>
      </w:pPr>
      <w:r w:rsidRPr="004632CA">
        <w:rPr>
          <w:rFonts w:ascii="Times New Roman" w:hAnsi="Times New Roman" w:cs="Times New Roman"/>
          <w:sz w:val="24"/>
          <w:szCs w:val="24"/>
        </w:rPr>
        <w:t xml:space="preserve">                    </w:t>
      </w:r>
    </w:p>
    <w:p w:rsidR="004632CA" w:rsidRPr="004632CA" w:rsidRDefault="004632CA" w:rsidP="004632CA">
      <w:pPr>
        <w:pStyle w:val="Bezodstpw"/>
        <w:rPr>
          <w:rFonts w:ascii="Times New Roman" w:hAnsi="Times New Roman" w:cs="Times New Roman"/>
          <w:b/>
          <w:sz w:val="24"/>
          <w:szCs w:val="24"/>
        </w:rPr>
      </w:pPr>
      <w:r w:rsidRPr="004632CA">
        <w:rPr>
          <w:rFonts w:ascii="Times New Roman" w:hAnsi="Times New Roman" w:cs="Times New Roman"/>
          <w:sz w:val="24"/>
          <w:szCs w:val="24"/>
        </w:rPr>
        <w:t xml:space="preserve">                                                                                                                     </w:t>
      </w:r>
      <w:r w:rsidRPr="004632CA">
        <w:rPr>
          <w:rFonts w:ascii="Times New Roman" w:hAnsi="Times New Roman" w:cs="Times New Roman"/>
          <w:b/>
          <w:sz w:val="24"/>
          <w:szCs w:val="24"/>
        </w:rPr>
        <w:t>Burmistrz</w:t>
      </w:r>
    </w:p>
    <w:p w:rsidR="004632CA" w:rsidRPr="004632CA" w:rsidRDefault="004632CA" w:rsidP="004632CA">
      <w:pPr>
        <w:pStyle w:val="Bezodstpw"/>
        <w:rPr>
          <w:rFonts w:ascii="Times New Roman" w:hAnsi="Times New Roman" w:cs="Times New Roman"/>
          <w:b/>
          <w:sz w:val="24"/>
          <w:szCs w:val="24"/>
        </w:rPr>
      </w:pPr>
      <w:r w:rsidRPr="004632CA">
        <w:rPr>
          <w:rFonts w:ascii="Times New Roman" w:hAnsi="Times New Roman" w:cs="Times New Roman"/>
          <w:sz w:val="24"/>
          <w:szCs w:val="24"/>
        </w:rPr>
        <w:t xml:space="preserve">......................................................................                                 </w:t>
      </w:r>
      <w:r w:rsidRPr="004632CA">
        <w:rPr>
          <w:rFonts w:ascii="Times New Roman" w:hAnsi="Times New Roman" w:cs="Times New Roman"/>
          <w:sz w:val="24"/>
          <w:szCs w:val="24"/>
        </w:rPr>
        <w:tab/>
        <w:t xml:space="preserve">        </w:t>
      </w:r>
      <w:r w:rsidRPr="004632CA">
        <w:rPr>
          <w:rFonts w:ascii="Times New Roman" w:hAnsi="Times New Roman" w:cs="Times New Roman"/>
          <w:b/>
          <w:sz w:val="24"/>
          <w:szCs w:val="24"/>
        </w:rPr>
        <w:t>Krasnobrodu</w:t>
      </w:r>
    </w:p>
    <w:p w:rsidR="004632CA" w:rsidRPr="004632CA" w:rsidRDefault="004632CA" w:rsidP="004632CA">
      <w:pPr>
        <w:pStyle w:val="Bezodstpw"/>
        <w:rPr>
          <w:rFonts w:ascii="Times New Roman" w:hAnsi="Times New Roman" w:cs="Times New Roman"/>
          <w:i/>
          <w:sz w:val="24"/>
          <w:szCs w:val="24"/>
        </w:rPr>
      </w:pPr>
      <w:r w:rsidRPr="004632CA">
        <w:rPr>
          <w:rFonts w:ascii="Times New Roman" w:hAnsi="Times New Roman" w:cs="Times New Roman"/>
          <w:sz w:val="24"/>
          <w:szCs w:val="24"/>
        </w:rPr>
        <w:t xml:space="preserve">                           </w:t>
      </w:r>
      <w:r w:rsidRPr="004632CA">
        <w:rPr>
          <w:rFonts w:ascii="Times New Roman" w:hAnsi="Times New Roman" w:cs="Times New Roman"/>
          <w:i/>
          <w:sz w:val="18"/>
          <w:szCs w:val="24"/>
        </w:rPr>
        <w:t>(adres)</w:t>
      </w:r>
      <w:r w:rsidRPr="004632CA">
        <w:rPr>
          <w:rFonts w:ascii="Times New Roman" w:hAnsi="Times New Roman" w:cs="Times New Roman"/>
          <w:i/>
          <w:sz w:val="24"/>
          <w:szCs w:val="24"/>
        </w:rPr>
        <w:tab/>
      </w:r>
    </w:p>
    <w:p w:rsidR="004632CA" w:rsidRPr="004632CA" w:rsidRDefault="004632CA" w:rsidP="004632CA">
      <w:pPr>
        <w:pStyle w:val="Bezodstpw"/>
        <w:rPr>
          <w:rFonts w:ascii="Times New Roman" w:hAnsi="Times New Roman" w:cs="Times New Roman"/>
          <w:sz w:val="24"/>
          <w:szCs w:val="24"/>
        </w:rPr>
      </w:pPr>
    </w:p>
    <w:p w:rsidR="004632CA" w:rsidRPr="004632CA" w:rsidRDefault="004632CA" w:rsidP="004632CA">
      <w:pPr>
        <w:pStyle w:val="Bezodstpw"/>
        <w:rPr>
          <w:rFonts w:ascii="Times New Roman" w:hAnsi="Times New Roman" w:cs="Times New Roman"/>
          <w:sz w:val="24"/>
          <w:szCs w:val="24"/>
        </w:rPr>
      </w:pPr>
      <w:r w:rsidRPr="004632CA">
        <w:rPr>
          <w:rFonts w:ascii="Times New Roman" w:hAnsi="Times New Roman" w:cs="Times New Roman"/>
          <w:sz w:val="24"/>
          <w:szCs w:val="24"/>
        </w:rPr>
        <w:t xml:space="preserve">......................................................................                                     </w:t>
      </w:r>
    </w:p>
    <w:p w:rsidR="004632CA" w:rsidRPr="004632CA" w:rsidRDefault="004632CA" w:rsidP="004632CA">
      <w:pPr>
        <w:pStyle w:val="Bezodstpw"/>
        <w:rPr>
          <w:rFonts w:ascii="Times New Roman" w:hAnsi="Times New Roman" w:cs="Times New Roman"/>
          <w:i/>
          <w:sz w:val="24"/>
          <w:szCs w:val="24"/>
        </w:rPr>
      </w:pPr>
      <w:r w:rsidRPr="004632CA">
        <w:rPr>
          <w:rFonts w:ascii="Times New Roman" w:hAnsi="Times New Roman" w:cs="Times New Roman"/>
          <w:sz w:val="24"/>
          <w:szCs w:val="24"/>
        </w:rPr>
        <w:t xml:space="preserve">                         </w:t>
      </w:r>
      <w:r w:rsidRPr="004632CA">
        <w:rPr>
          <w:rFonts w:ascii="Times New Roman" w:hAnsi="Times New Roman" w:cs="Times New Roman"/>
          <w:i/>
          <w:sz w:val="18"/>
          <w:szCs w:val="24"/>
        </w:rPr>
        <w:t>(telefon)</w:t>
      </w:r>
    </w:p>
    <w:p w:rsidR="004632CA" w:rsidRPr="004632CA" w:rsidRDefault="004632CA" w:rsidP="004632CA">
      <w:pPr>
        <w:pStyle w:val="Bezodstpw"/>
        <w:rPr>
          <w:rFonts w:ascii="Times New Roman" w:hAnsi="Times New Roman" w:cs="Times New Roman"/>
          <w:sz w:val="24"/>
          <w:szCs w:val="24"/>
        </w:rPr>
      </w:pPr>
      <w:r w:rsidRPr="004632CA">
        <w:rPr>
          <w:rFonts w:ascii="Times New Roman" w:hAnsi="Times New Roman" w:cs="Times New Roman"/>
          <w:sz w:val="24"/>
          <w:szCs w:val="24"/>
        </w:rPr>
        <w:t>......................................................................</w:t>
      </w:r>
    </w:p>
    <w:p w:rsidR="004632CA" w:rsidRPr="004632CA" w:rsidRDefault="004632CA" w:rsidP="004632CA">
      <w:pPr>
        <w:pStyle w:val="Bezodstpw"/>
        <w:rPr>
          <w:rFonts w:ascii="Times New Roman" w:hAnsi="Times New Roman" w:cs="Times New Roman"/>
          <w:i/>
          <w:sz w:val="24"/>
          <w:szCs w:val="24"/>
        </w:rPr>
      </w:pPr>
      <w:r w:rsidRPr="004632CA">
        <w:rPr>
          <w:rFonts w:ascii="Times New Roman" w:hAnsi="Times New Roman" w:cs="Times New Roman"/>
          <w:sz w:val="24"/>
          <w:szCs w:val="24"/>
        </w:rPr>
        <w:t xml:space="preserve">              </w:t>
      </w:r>
      <w:r w:rsidRPr="004632CA">
        <w:rPr>
          <w:rFonts w:ascii="Times New Roman" w:hAnsi="Times New Roman" w:cs="Times New Roman"/>
          <w:i/>
          <w:sz w:val="18"/>
          <w:szCs w:val="24"/>
        </w:rPr>
        <w:t>(imię i nazwisko pełnomocnika)</w:t>
      </w:r>
    </w:p>
    <w:p w:rsidR="004632CA" w:rsidRPr="004632CA" w:rsidRDefault="004632CA" w:rsidP="004632CA">
      <w:pPr>
        <w:pStyle w:val="Bezodstpw"/>
        <w:rPr>
          <w:rFonts w:ascii="Times New Roman" w:hAnsi="Times New Roman" w:cs="Times New Roman"/>
          <w:sz w:val="24"/>
          <w:szCs w:val="24"/>
        </w:rPr>
      </w:pPr>
      <w:r w:rsidRPr="004632CA">
        <w:rPr>
          <w:rFonts w:ascii="Times New Roman" w:hAnsi="Times New Roman" w:cs="Times New Roman"/>
          <w:sz w:val="24"/>
          <w:szCs w:val="24"/>
        </w:rPr>
        <w:t>......................................................................</w:t>
      </w:r>
    </w:p>
    <w:p w:rsidR="004632CA" w:rsidRPr="004632CA" w:rsidRDefault="004632CA" w:rsidP="004632CA">
      <w:pPr>
        <w:pStyle w:val="Bezodstpw"/>
        <w:rPr>
          <w:rFonts w:ascii="Times New Roman" w:hAnsi="Times New Roman" w:cs="Times New Roman"/>
          <w:i/>
          <w:sz w:val="24"/>
          <w:szCs w:val="24"/>
        </w:rPr>
      </w:pPr>
      <w:r w:rsidRPr="004632CA">
        <w:rPr>
          <w:rFonts w:ascii="Times New Roman" w:hAnsi="Times New Roman" w:cs="Times New Roman"/>
          <w:sz w:val="24"/>
          <w:szCs w:val="24"/>
        </w:rPr>
        <w:t xml:space="preserve">                </w:t>
      </w:r>
      <w:r w:rsidRPr="004632CA">
        <w:rPr>
          <w:rFonts w:ascii="Times New Roman" w:hAnsi="Times New Roman" w:cs="Times New Roman"/>
          <w:i/>
          <w:sz w:val="18"/>
          <w:szCs w:val="24"/>
        </w:rPr>
        <w:t>(adres do korespondencji)</w:t>
      </w:r>
    </w:p>
    <w:p w:rsidR="004632CA" w:rsidRPr="004632CA" w:rsidRDefault="004632CA" w:rsidP="004632CA">
      <w:pPr>
        <w:pStyle w:val="Bezodstpw"/>
        <w:rPr>
          <w:rFonts w:ascii="Times New Roman" w:hAnsi="Times New Roman" w:cs="Times New Roman"/>
          <w:sz w:val="24"/>
          <w:szCs w:val="24"/>
        </w:rPr>
      </w:pPr>
      <w:r w:rsidRPr="004632CA">
        <w:rPr>
          <w:rFonts w:ascii="Times New Roman" w:hAnsi="Times New Roman" w:cs="Times New Roman"/>
          <w:sz w:val="24"/>
          <w:szCs w:val="24"/>
        </w:rPr>
        <w:t>.......................................................................</w:t>
      </w:r>
    </w:p>
    <w:p w:rsidR="004632CA" w:rsidRPr="004632CA" w:rsidRDefault="004632CA" w:rsidP="004632CA">
      <w:pPr>
        <w:pStyle w:val="Bezodstpw"/>
        <w:rPr>
          <w:rFonts w:ascii="Times New Roman" w:hAnsi="Times New Roman" w:cs="Times New Roman"/>
          <w:i/>
          <w:sz w:val="24"/>
          <w:szCs w:val="24"/>
        </w:rPr>
      </w:pPr>
      <w:r w:rsidRPr="004632CA">
        <w:rPr>
          <w:rFonts w:ascii="Times New Roman" w:hAnsi="Times New Roman" w:cs="Times New Roman"/>
          <w:sz w:val="24"/>
          <w:szCs w:val="24"/>
        </w:rPr>
        <w:t xml:space="preserve">                        </w:t>
      </w:r>
      <w:r w:rsidRPr="004632CA">
        <w:rPr>
          <w:rFonts w:ascii="Times New Roman" w:hAnsi="Times New Roman" w:cs="Times New Roman"/>
          <w:i/>
          <w:sz w:val="18"/>
          <w:szCs w:val="24"/>
        </w:rPr>
        <w:t>(telefon)</w:t>
      </w:r>
    </w:p>
    <w:p w:rsidR="004632CA" w:rsidRPr="004632CA" w:rsidRDefault="004632CA" w:rsidP="004632CA">
      <w:pPr>
        <w:pStyle w:val="Bezodstpw"/>
        <w:rPr>
          <w:rFonts w:ascii="Times New Roman" w:hAnsi="Times New Roman" w:cs="Times New Roman"/>
          <w:sz w:val="24"/>
          <w:szCs w:val="24"/>
        </w:rPr>
      </w:pPr>
    </w:p>
    <w:p w:rsidR="004632CA" w:rsidRPr="004632CA" w:rsidRDefault="004632CA" w:rsidP="004632CA">
      <w:pPr>
        <w:pStyle w:val="Bezodstpw"/>
        <w:rPr>
          <w:rFonts w:ascii="Times New Roman" w:hAnsi="Times New Roman" w:cs="Times New Roman"/>
          <w:sz w:val="24"/>
          <w:szCs w:val="24"/>
        </w:rPr>
      </w:pPr>
    </w:p>
    <w:p w:rsidR="004632CA" w:rsidRPr="004632CA" w:rsidRDefault="004632CA" w:rsidP="004632CA">
      <w:pPr>
        <w:pStyle w:val="Bezodstpw"/>
        <w:rPr>
          <w:rFonts w:ascii="Times New Roman" w:hAnsi="Times New Roman" w:cs="Times New Roman"/>
          <w:sz w:val="24"/>
          <w:szCs w:val="24"/>
        </w:rPr>
      </w:pPr>
      <w:r w:rsidRPr="004632CA">
        <w:rPr>
          <w:rFonts w:ascii="Times New Roman" w:hAnsi="Times New Roman" w:cs="Times New Roman"/>
          <w:sz w:val="24"/>
          <w:szCs w:val="24"/>
        </w:rPr>
        <w:t>Wniosek o wydanie decyzji o środowiskowych uwarunkowaniach przedsięwzięcia pn.:</w:t>
      </w:r>
    </w:p>
    <w:p w:rsidR="004632CA" w:rsidRPr="004632CA" w:rsidRDefault="004632CA" w:rsidP="004632CA">
      <w:pPr>
        <w:pStyle w:val="Bezodstpw"/>
        <w:rPr>
          <w:rFonts w:ascii="Times New Roman" w:hAnsi="Times New Roman" w:cs="Times New Roman"/>
          <w:sz w:val="24"/>
          <w:szCs w:val="24"/>
        </w:rPr>
      </w:pPr>
    </w:p>
    <w:p w:rsidR="004632CA" w:rsidRPr="004632CA" w:rsidRDefault="004632CA" w:rsidP="004632CA">
      <w:pPr>
        <w:pStyle w:val="Bezodstpw"/>
        <w:rPr>
          <w:rFonts w:ascii="Times New Roman" w:hAnsi="Times New Roman" w:cs="Times New Roman"/>
          <w:sz w:val="24"/>
          <w:szCs w:val="24"/>
        </w:rPr>
      </w:pPr>
      <w:r w:rsidRPr="004632CA">
        <w:rPr>
          <w:rFonts w:ascii="Times New Roman" w:hAnsi="Times New Roman" w:cs="Times New Roman"/>
          <w:sz w:val="24"/>
          <w:szCs w:val="24"/>
        </w:rPr>
        <w:t>...................................................................................................................................................................................................................................................................................................................................................................................................................................................................................................................................................................................................................................................................................................................................................................................</w:t>
      </w:r>
    </w:p>
    <w:p w:rsidR="004632CA" w:rsidRPr="004632CA" w:rsidRDefault="004632CA" w:rsidP="004632CA">
      <w:pPr>
        <w:pStyle w:val="Bezodstpw"/>
        <w:rPr>
          <w:rFonts w:ascii="Times New Roman" w:hAnsi="Times New Roman" w:cs="Times New Roman"/>
          <w:sz w:val="24"/>
          <w:szCs w:val="24"/>
        </w:rPr>
      </w:pPr>
      <w:r w:rsidRPr="004632CA">
        <w:rPr>
          <w:rFonts w:ascii="Times New Roman" w:hAnsi="Times New Roman" w:cs="Times New Roman"/>
          <w:sz w:val="24"/>
          <w:szCs w:val="24"/>
        </w:rPr>
        <w:t xml:space="preserve">planowanego do realizacji w ………............................................................................ </w:t>
      </w:r>
      <w:r>
        <w:rPr>
          <w:rFonts w:ascii="Times New Roman" w:hAnsi="Times New Roman" w:cs="Times New Roman"/>
          <w:sz w:val="24"/>
          <w:szCs w:val="24"/>
        </w:rPr>
        <w:t xml:space="preserve"> </w:t>
      </w:r>
      <w:r w:rsidRPr="004632CA">
        <w:rPr>
          <w:rFonts w:ascii="Times New Roman" w:hAnsi="Times New Roman" w:cs="Times New Roman"/>
          <w:sz w:val="24"/>
          <w:szCs w:val="24"/>
        </w:rPr>
        <w:t xml:space="preserve">na działkach o numerach ewidencyjnych </w:t>
      </w:r>
      <w:r>
        <w:rPr>
          <w:rFonts w:ascii="Times New Roman" w:hAnsi="Times New Roman" w:cs="Times New Roman"/>
          <w:sz w:val="24"/>
          <w:szCs w:val="24"/>
        </w:rPr>
        <w:t>……………………………………………………….. …………………..</w:t>
      </w:r>
      <w:r w:rsidRPr="004632CA">
        <w:rPr>
          <w:rFonts w:ascii="Times New Roman" w:hAnsi="Times New Roman" w:cs="Times New Roman"/>
          <w:sz w:val="24"/>
          <w:szCs w:val="24"/>
        </w:rPr>
        <w:t>……………..................................................................................................</w:t>
      </w:r>
    </w:p>
    <w:p w:rsidR="004632CA" w:rsidRPr="004632CA" w:rsidRDefault="004632CA" w:rsidP="004632CA">
      <w:pPr>
        <w:pStyle w:val="Bezodstpw"/>
        <w:rPr>
          <w:rFonts w:ascii="Times New Roman" w:hAnsi="Times New Roman" w:cs="Times New Roman"/>
          <w:sz w:val="24"/>
          <w:szCs w:val="24"/>
        </w:rPr>
      </w:pPr>
    </w:p>
    <w:p w:rsidR="004632CA" w:rsidRPr="004632CA" w:rsidRDefault="004632CA" w:rsidP="00057E02">
      <w:pPr>
        <w:pStyle w:val="Bezodstpw"/>
        <w:jc w:val="both"/>
        <w:rPr>
          <w:rFonts w:ascii="Times New Roman" w:hAnsi="Times New Roman" w:cs="Times New Roman"/>
          <w:sz w:val="24"/>
          <w:szCs w:val="24"/>
        </w:rPr>
      </w:pPr>
      <w:r w:rsidRPr="004632CA">
        <w:rPr>
          <w:rFonts w:ascii="Times New Roman" w:hAnsi="Times New Roman" w:cs="Times New Roman"/>
          <w:sz w:val="24"/>
          <w:szCs w:val="24"/>
        </w:rPr>
        <w:t>Kwalifikacja przedsięwzięcia zgodnie z rozporządzeniem Rady Ministrów z dnia 09.11.2010r. w sprawie przedsięwzięć mogących znacząco oddziaływać na środowisko (Dz. U. z 2016r., poz.71) ...................................................</w:t>
      </w:r>
      <w:r w:rsidR="00057E02">
        <w:rPr>
          <w:rFonts w:ascii="Times New Roman" w:hAnsi="Times New Roman" w:cs="Times New Roman"/>
          <w:sz w:val="24"/>
          <w:szCs w:val="24"/>
        </w:rPr>
        <w:t>.......................................................</w:t>
      </w:r>
    </w:p>
    <w:p w:rsidR="004632CA" w:rsidRPr="004632CA" w:rsidRDefault="004632CA" w:rsidP="00057E02">
      <w:pPr>
        <w:pStyle w:val="Bezodstpw"/>
        <w:jc w:val="both"/>
        <w:rPr>
          <w:rFonts w:ascii="Times New Roman" w:hAnsi="Times New Roman" w:cs="Times New Roman"/>
          <w:sz w:val="24"/>
          <w:szCs w:val="24"/>
        </w:rPr>
      </w:pPr>
      <w:r w:rsidRPr="004632CA">
        <w:rPr>
          <w:rFonts w:ascii="Times New Roman" w:hAnsi="Times New Roman" w:cs="Times New Roman"/>
          <w:sz w:val="24"/>
          <w:szCs w:val="24"/>
        </w:rPr>
        <w:t xml:space="preserve">Decyzja o środowiskowych uwarunkowaniach przedsięwzięcia będzie niezbędna do uzyskania .......................................................................................................................................................     </w:t>
      </w:r>
    </w:p>
    <w:p w:rsidR="004632CA" w:rsidRPr="004632CA" w:rsidRDefault="004632CA" w:rsidP="004632CA">
      <w:pPr>
        <w:pStyle w:val="Bezodstpw"/>
        <w:rPr>
          <w:rFonts w:ascii="Times New Roman" w:hAnsi="Times New Roman" w:cs="Times New Roman"/>
          <w:sz w:val="24"/>
          <w:szCs w:val="24"/>
        </w:rPr>
      </w:pPr>
    </w:p>
    <w:p w:rsidR="004632CA" w:rsidRDefault="004632CA" w:rsidP="004632CA">
      <w:pPr>
        <w:pStyle w:val="Bezodstpw"/>
        <w:rPr>
          <w:rFonts w:ascii="Times New Roman" w:hAnsi="Times New Roman" w:cs="Times New Roman"/>
          <w:sz w:val="24"/>
          <w:szCs w:val="24"/>
        </w:rPr>
      </w:pPr>
      <w:bookmarkStart w:id="0" w:name="_GoBack"/>
      <w:bookmarkEnd w:id="0"/>
    </w:p>
    <w:p w:rsidR="004632CA" w:rsidRDefault="004632CA" w:rsidP="004632CA">
      <w:pPr>
        <w:pStyle w:val="Bezodstpw"/>
        <w:rPr>
          <w:rFonts w:ascii="Times New Roman" w:hAnsi="Times New Roman" w:cs="Times New Roman"/>
          <w:sz w:val="24"/>
          <w:szCs w:val="24"/>
        </w:rPr>
      </w:pPr>
    </w:p>
    <w:p w:rsidR="004632CA" w:rsidRDefault="004632CA" w:rsidP="004632CA">
      <w:pPr>
        <w:pStyle w:val="Bezodstpw"/>
        <w:rPr>
          <w:rFonts w:ascii="Times New Roman" w:hAnsi="Times New Roman" w:cs="Times New Roman"/>
          <w:sz w:val="24"/>
          <w:szCs w:val="24"/>
        </w:rPr>
      </w:pPr>
    </w:p>
    <w:p w:rsidR="004632CA" w:rsidRDefault="004632CA" w:rsidP="004632CA">
      <w:pPr>
        <w:pStyle w:val="Bezodstpw"/>
        <w:rPr>
          <w:rFonts w:ascii="Times New Roman" w:hAnsi="Times New Roman" w:cs="Times New Roman"/>
          <w:sz w:val="24"/>
          <w:szCs w:val="24"/>
        </w:rPr>
      </w:pPr>
    </w:p>
    <w:p w:rsidR="004632CA" w:rsidRDefault="004632CA" w:rsidP="004632CA">
      <w:pPr>
        <w:pStyle w:val="Bezodstpw"/>
        <w:rPr>
          <w:rFonts w:ascii="Times New Roman" w:hAnsi="Times New Roman" w:cs="Times New Roman"/>
          <w:sz w:val="24"/>
          <w:szCs w:val="24"/>
        </w:rPr>
      </w:pPr>
    </w:p>
    <w:p w:rsidR="004632CA" w:rsidRDefault="004632CA" w:rsidP="004632CA">
      <w:pPr>
        <w:pStyle w:val="Bezodstpw"/>
        <w:rPr>
          <w:rFonts w:ascii="Times New Roman" w:hAnsi="Times New Roman" w:cs="Times New Roman"/>
          <w:sz w:val="24"/>
          <w:szCs w:val="24"/>
        </w:rPr>
      </w:pPr>
    </w:p>
    <w:p w:rsidR="004632CA" w:rsidRDefault="004632CA" w:rsidP="004632CA">
      <w:pPr>
        <w:pStyle w:val="Bezodstpw"/>
        <w:rPr>
          <w:rFonts w:ascii="Times New Roman" w:hAnsi="Times New Roman" w:cs="Times New Roman"/>
          <w:sz w:val="24"/>
          <w:szCs w:val="24"/>
        </w:rPr>
      </w:pPr>
    </w:p>
    <w:p w:rsidR="004632CA" w:rsidRDefault="004632CA" w:rsidP="004632CA">
      <w:pPr>
        <w:pStyle w:val="Bezodstpw"/>
        <w:rPr>
          <w:rFonts w:ascii="Times New Roman" w:hAnsi="Times New Roman" w:cs="Times New Roman"/>
          <w:sz w:val="24"/>
          <w:szCs w:val="24"/>
        </w:rPr>
      </w:pPr>
    </w:p>
    <w:p w:rsidR="00E362DB" w:rsidRDefault="004632CA" w:rsidP="004632CA">
      <w:pPr>
        <w:pStyle w:val="Bezodstpw"/>
        <w:rPr>
          <w:rFonts w:ascii="Times New Roman" w:hAnsi="Times New Roman" w:cs="Times New Roman"/>
          <w:sz w:val="24"/>
          <w:szCs w:val="24"/>
        </w:rPr>
      </w:pPr>
      <w:r w:rsidRPr="004632CA">
        <w:rPr>
          <w:rFonts w:ascii="Times New Roman" w:hAnsi="Times New Roman" w:cs="Times New Roman"/>
          <w:sz w:val="24"/>
          <w:szCs w:val="24"/>
        </w:rPr>
        <w:t xml:space="preserve">                                                                                                  (podpis wnioskodawcy)</w:t>
      </w:r>
    </w:p>
    <w:p w:rsidR="004632CA" w:rsidRPr="00624A9D" w:rsidRDefault="004632CA" w:rsidP="004632CA">
      <w:pPr>
        <w:pStyle w:val="Bezodstpw"/>
        <w:jc w:val="both"/>
        <w:rPr>
          <w:rFonts w:ascii="Times New Roman" w:hAnsi="Times New Roman" w:cs="Times New Roman"/>
          <w:b/>
          <w:u w:val="single"/>
        </w:rPr>
      </w:pPr>
      <w:r w:rsidRPr="00624A9D">
        <w:rPr>
          <w:rFonts w:ascii="Times New Roman" w:hAnsi="Times New Roman" w:cs="Times New Roman"/>
          <w:b/>
          <w:u w:val="single"/>
        </w:rPr>
        <w:t>Załączniki :</w:t>
      </w:r>
    </w:p>
    <w:p w:rsidR="004632CA" w:rsidRPr="00624A9D" w:rsidRDefault="004632CA" w:rsidP="004632CA">
      <w:pPr>
        <w:pStyle w:val="Bezodstpw"/>
        <w:widowControl w:val="0"/>
        <w:numPr>
          <w:ilvl w:val="0"/>
          <w:numId w:val="1"/>
        </w:numPr>
        <w:suppressAutoHyphens/>
        <w:jc w:val="both"/>
        <w:rPr>
          <w:rFonts w:ascii="Times New Roman" w:eastAsia="Times New Roman" w:hAnsi="Times New Roman" w:cs="Times New Roman"/>
          <w:sz w:val="18"/>
          <w:szCs w:val="18"/>
          <w:lang w:eastAsia="pl-PL"/>
        </w:rPr>
      </w:pPr>
      <w:bookmarkStart w:id="1" w:name="_Ref429734474"/>
      <w:r w:rsidRPr="00624A9D">
        <w:rPr>
          <w:rFonts w:ascii="Times New Roman" w:eastAsia="Times New Roman" w:hAnsi="Times New Roman" w:cs="Times New Roman"/>
          <w:sz w:val="18"/>
          <w:szCs w:val="18"/>
          <w:lang w:eastAsia="pl-PL"/>
        </w:rPr>
        <w:t xml:space="preserve">W przypadku przedsięwzięć </w:t>
      </w:r>
      <w:r w:rsidRPr="00624A9D">
        <w:rPr>
          <w:rFonts w:ascii="Times New Roman" w:eastAsia="Times New Roman" w:hAnsi="Times New Roman" w:cs="Times New Roman"/>
          <w:b/>
          <w:sz w:val="18"/>
          <w:szCs w:val="18"/>
          <w:lang w:eastAsia="pl-PL"/>
        </w:rPr>
        <w:t>mogących zawsze znacząco</w:t>
      </w:r>
      <w:r w:rsidRPr="00624A9D">
        <w:rPr>
          <w:rFonts w:ascii="Times New Roman" w:eastAsia="Times New Roman" w:hAnsi="Times New Roman" w:cs="Times New Roman"/>
          <w:sz w:val="18"/>
          <w:szCs w:val="18"/>
          <w:lang w:eastAsia="pl-PL"/>
        </w:rPr>
        <w:t xml:space="preserve"> oddziaływać na środowisko - </w:t>
      </w:r>
      <w:r w:rsidRPr="00624A9D">
        <w:rPr>
          <w:rFonts w:ascii="Times New Roman" w:eastAsia="Times New Roman" w:hAnsi="Times New Roman" w:cs="Times New Roman"/>
          <w:b/>
          <w:sz w:val="18"/>
          <w:szCs w:val="18"/>
          <w:lang w:eastAsia="pl-PL"/>
        </w:rPr>
        <w:t>raport o oddziaływaniu przedsięwzięcia na środowisko</w:t>
      </w:r>
      <w:r w:rsidRPr="00624A9D">
        <w:rPr>
          <w:rFonts w:ascii="Times New Roman" w:eastAsia="Times New Roman" w:hAnsi="Times New Roman" w:cs="Times New Roman"/>
          <w:sz w:val="18"/>
          <w:szCs w:val="18"/>
          <w:lang w:eastAsia="pl-PL"/>
        </w:rPr>
        <w:t>,</w:t>
      </w:r>
      <w:r w:rsidRPr="00624A9D">
        <w:rPr>
          <w:rFonts w:ascii="Times New Roman" w:eastAsia="Times New Roman" w:hAnsi="Times New Roman" w:cs="Times New Roman"/>
          <w:color w:val="FF0000"/>
          <w:sz w:val="18"/>
          <w:szCs w:val="18"/>
          <w:lang w:eastAsia="pl-PL"/>
        </w:rPr>
        <w:t xml:space="preserve"> </w:t>
      </w:r>
      <w:r w:rsidRPr="00624A9D">
        <w:rPr>
          <w:rFonts w:ascii="Times New Roman" w:eastAsia="Times New Roman" w:hAnsi="Times New Roman" w:cs="Times New Roman"/>
          <w:sz w:val="18"/>
          <w:szCs w:val="18"/>
          <w:lang w:eastAsia="pl-PL"/>
        </w:rPr>
        <w:t>a w przypadku gdy wnioskodawca wystąpił o ustalenie zakresu raportu w trybie art. 69 - kartę informacyjną przedsięwzięcia;</w:t>
      </w:r>
    </w:p>
    <w:p w:rsidR="004632CA" w:rsidRPr="00624A9D" w:rsidRDefault="004632CA" w:rsidP="004632CA">
      <w:pPr>
        <w:pStyle w:val="Bezodstpw"/>
        <w:widowControl w:val="0"/>
        <w:numPr>
          <w:ilvl w:val="0"/>
          <w:numId w:val="1"/>
        </w:numPr>
        <w:suppressAutoHyphens/>
        <w:jc w:val="both"/>
        <w:rPr>
          <w:rFonts w:ascii="Times New Roman" w:eastAsia="Times New Roman" w:hAnsi="Times New Roman" w:cs="Times New Roman"/>
          <w:sz w:val="18"/>
          <w:szCs w:val="18"/>
          <w:lang w:eastAsia="pl-PL"/>
        </w:rPr>
      </w:pPr>
      <w:r w:rsidRPr="00624A9D">
        <w:rPr>
          <w:rFonts w:ascii="Times New Roman" w:eastAsia="Times New Roman" w:hAnsi="Times New Roman" w:cs="Times New Roman"/>
          <w:sz w:val="18"/>
          <w:szCs w:val="18"/>
          <w:lang w:eastAsia="pl-PL"/>
        </w:rPr>
        <w:t xml:space="preserve">W przypadku przedsięwzięć </w:t>
      </w:r>
      <w:r w:rsidRPr="00624A9D">
        <w:rPr>
          <w:rFonts w:ascii="Times New Roman" w:eastAsia="Times New Roman" w:hAnsi="Times New Roman" w:cs="Times New Roman"/>
          <w:b/>
          <w:sz w:val="18"/>
          <w:szCs w:val="18"/>
          <w:lang w:eastAsia="pl-PL"/>
        </w:rPr>
        <w:t>mogących potencjalnie znacząco</w:t>
      </w:r>
      <w:r w:rsidRPr="00624A9D">
        <w:rPr>
          <w:rFonts w:ascii="Times New Roman" w:eastAsia="Times New Roman" w:hAnsi="Times New Roman" w:cs="Times New Roman"/>
          <w:sz w:val="18"/>
          <w:szCs w:val="18"/>
          <w:lang w:eastAsia="pl-PL"/>
        </w:rPr>
        <w:t xml:space="preserve"> oddziaływać na środowisko - </w:t>
      </w:r>
      <w:r w:rsidRPr="00624A9D">
        <w:rPr>
          <w:rFonts w:ascii="Times New Roman" w:eastAsia="Times New Roman" w:hAnsi="Times New Roman" w:cs="Times New Roman"/>
          <w:b/>
          <w:sz w:val="18"/>
          <w:szCs w:val="18"/>
          <w:lang w:eastAsia="pl-PL"/>
        </w:rPr>
        <w:t>kartę informacyjną przedsięwzięcia</w:t>
      </w:r>
      <w:r w:rsidRPr="00624A9D">
        <w:rPr>
          <w:rFonts w:ascii="Times New Roman" w:eastAsia="Times New Roman" w:hAnsi="Times New Roman" w:cs="Times New Roman"/>
          <w:sz w:val="18"/>
          <w:szCs w:val="18"/>
          <w:lang w:eastAsia="pl-PL"/>
        </w:rPr>
        <w:t>;</w:t>
      </w:r>
    </w:p>
    <w:p w:rsidR="004632CA" w:rsidRPr="00624A9D" w:rsidRDefault="004632CA" w:rsidP="004632CA">
      <w:pPr>
        <w:pStyle w:val="Bezodstpw"/>
        <w:widowControl w:val="0"/>
        <w:numPr>
          <w:ilvl w:val="0"/>
          <w:numId w:val="1"/>
        </w:numPr>
        <w:suppressAutoHyphens/>
        <w:jc w:val="both"/>
        <w:rPr>
          <w:rFonts w:ascii="Times New Roman" w:eastAsia="Times New Roman" w:hAnsi="Times New Roman" w:cs="Times New Roman"/>
          <w:sz w:val="18"/>
          <w:szCs w:val="18"/>
          <w:lang w:eastAsia="pl-PL"/>
        </w:rPr>
      </w:pPr>
      <w:r w:rsidRPr="00624A9D">
        <w:rPr>
          <w:rFonts w:ascii="Times New Roman" w:hAnsi="Times New Roman" w:cs="Times New Roman"/>
          <w:sz w:val="18"/>
          <w:szCs w:val="18"/>
        </w:rPr>
        <w:t>Raport o oddziaływaniu przedsięwzięcia na środowisko lub karta informacyjna przedsięwzięcia przedkłada się w formie pisemnej oraz na informatycznych nośnikach danych z ich zapisem w formie elektronicznej w liczbie odpowiednio po 3 egzemplarze:</w:t>
      </w:r>
    </w:p>
    <w:p w:rsidR="004632CA" w:rsidRPr="00624A9D" w:rsidRDefault="004632CA" w:rsidP="004632CA">
      <w:pPr>
        <w:pStyle w:val="Bezodstpw"/>
        <w:widowControl w:val="0"/>
        <w:numPr>
          <w:ilvl w:val="0"/>
          <w:numId w:val="1"/>
        </w:numPr>
        <w:suppressAutoHyphens/>
        <w:jc w:val="both"/>
        <w:rPr>
          <w:rFonts w:ascii="Times New Roman" w:hAnsi="Times New Roman" w:cs="Times New Roman"/>
          <w:sz w:val="18"/>
          <w:szCs w:val="18"/>
        </w:rPr>
      </w:pPr>
      <w:r w:rsidRPr="00624A9D">
        <w:rPr>
          <w:rFonts w:ascii="Times New Roman" w:hAnsi="Times New Roman" w:cs="Times New Roman"/>
          <w:sz w:val="18"/>
          <w:szCs w:val="18"/>
        </w:rPr>
        <w:t>poświadczona przez właściwy organ kopia mapy ewidencyjnej obejmująca przew</w:t>
      </w:r>
      <w:r w:rsidR="00624A9D">
        <w:rPr>
          <w:rFonts w:ascii="Times New Roman" w:hAnsi="Times New Roman" w:cs="Times New Roman"/>
          <w:sz w:val="18"/>
          <w:szCs w:val="18"/>
        </w:rPr>
        <w:t xml:space="preserve">idywany teren, na którym będzie </w:t>
      </w:r>
      <w:r w:rsidRPr="00624A9D">
        <w:rPr>
          <w:rFonts w:ascii="Times New Roman" w:hAnsi="Times New Roman" w:cs="Times New Roman"/>
          <w:sz w:val="18"/>
          <w:szCs w:val="18"/>
        </w:rPr>
        <w:lastRenderedPageBreak/>
        <w:t>realizowane przedsięwzięcie, oraz obejmująca przewidywany obszar, na który będzie oddziaływać przedsięwzięcie – 3 egzemplarze;</w:t>
      </w:r>
      <w:bookmarkEnd w:id="1"/>
    </w:p>
    <w:p w:rsidR="004632CA" w:rsidRPr="00624A9D" w:rsidRDefault="004632CA" w:rsidP="00624A9D">
      <w:pPr>
        <w:pStyle w:val="Bezodstpw"/>
        <w:jc w:val="both"/>
        <w:rPr>
          <w:rFonts w:ascii="Times New Roman" w:hAnsi="Times New Roman" w:cs="Times New Roman"/>
          <w:sz w:val="18"/>
          <w:szCs w:val="18"/>
        </w:rPr>
      </w:pPr>
      <w:r w:rsidRPr="00624A9D">
        <w:rPr>
          <w:rFonts w:ascii="Times New Roman" w:hAnsi="Times New Roman" w:cs="Times New Roman"/>
          <w:b/>
          <w:sz w:val="18"/>
          <w:szCs w:val="18"/>
        </w:rPr>
        <w:t>5.</w:t>
      </w:r>
      <w:r w:rsidRPr="00624A9D">
        <w:rPr>
          <w:rFonts w:ascii="Times New Roman" w:hAnsi="Times New Roman" w:cs="Times New Roman"/>
          <w:sz w:val="18"/>
          <w:szCs w:val="18"/>
        </w:rPr>
        <w:t xml:space="preserve"> mapę w skali zapewniającej czytelność przedstawionych danych z zaznaczonym przewidywanym terenem, na którym będzie realizowane przedsięwzięcie, oraz z zaznaczonym przewidywanym obszarem, na który będzie oddziaływać przedsięwzięcie, wraz z zapisem mapy w formie elektronicznej- 3 egzemplarze;</w:t>
      </w:r>
    </w:p>
    <w:p w:rsidR="004632CA" w:rsidRPr="00624A9D" w:rsidRDefault="004632CA" w:rsidP="004632CA">
      <w:pPr>
        <w:pStyle w:val="Bezodstpw"/>
        <w:jc w:val="both"/>
        <w:rPr>
          <w:rFonts w:ascii="Times New Roman" w:hAnsi="Times New Roman" w:cs="Times New Roman"/>
          <w:sz w:val="18"/>
          <w:szCs w:val="18"/>
        </w:rPr>
      </w:pPr>
      <w:r w:rsidRPr="00624A9D">
        <w:rPr>
          <w:rFonts w:ascii="Times New Roman" w:hAnsi="Times New Roman" w:cs="Times New Roman"/>
          <w:b/>
          <w:sz w:val="18"/>
          <w:szCs w:val="18"/>
        </w:rPr>
        <w:t>6.</w:t>
      </w:r>
      <w:r w:rsidRPr="00624A9D">
        <w:rPr>
          <w:rFonts w:ascii="Times New Roman" w:hAnsi="Times New Roman" w:cs="Times New Roman"/>
          <w:sz w:val="18"/>
          <w:szCs w:val="18"/>
        </w:rPr>
        <w:t xml:space="preserve"> wypis z rejestru gruntów lub inny dokument, wydany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na który będzie oddziaływać przedsięwzięcie – 1 egzemplarz. </w:t>
      </w:r>
    </w:p>
    <w:p w:rsidR="004632CA" w:rsidRPr="00624A9D" w:rsidRDefault="004632CA" w:rsidP="004632CA">
      <w:pPr>
        <w:pStyle w:val="Bezodstpw"/>
        <w:jc w:val="both"/>
        <w:rPr>
          <w:rFonts w:ascii="Times New Roman" w:hAnsi="Times New Roman" w:cs="Times New Roman"/>
          <w:sz w:val="18"/>
          <w:szCs w:val="18"/>
        </w:rPr>
      </w:pPr>
      <w:r w:rsidRPr="00624A9D">
        <w:rPr>
          <w:rFonts w:ascii="Times New Roman" w:hAnsi="Times New Roman" w:cs="Times New Roman"/>
          <w:b/>
          <w:sz w:val="18"/>
          <w:szCs w:val="18"/>
        </w:rPr>
        <w:t>Jeżeli liczba stron w postępowaniu o wydanie decyzji o środowiskowych uwarunkowaniach przekracza 20</w:t>
      </w:r>
      <w:r w:rsidRPr="00624A9D">
        <w:rPr>
          <w:rFonts w:ascii="Times New Roman" w:hAnsi="Times New Roman" w:cs="Times New Roman"/>
          <w:sz w:val="18"/>
          <w:szCs w:val="18"/>
        </w:rPr>
        <w:t xml:space="preserve">, dla przedsięwzięć </w:t>
      </w:r>
      <w:r w:rsidRPr="00624A9D">
        <w:rPr>
          <w:rFonts w:ascii="Times New Roman" w:hAnsi="Times New Roman" w:cs="Times New Roman"/>
          <w:b/>
          <w:sz w:val="18"/>
          <w:szCs w:val="18"/>
        </w:rPr>
        <w:t>mogących zawsze znacząco oddziaływać</w:t>
      </w:r>
      <w:r w:rsidRPr="00624A9D">
        <w:rPr>
          <w:rFonts w:ascii="Times New Roman" w:hAnsi="Times New Roman" w:cs="Times New Roman"/>
          <w:sz w:val="18"/>
          <w:szCs w:val="18"/>
        </w:rPr>
        <w:t xml:space="preserve"> na</w:t>
      </w:r>
      <w:r w:rsidRPr="00624A9D">
        <w:rPr>
          <w:rStyle w:val="apple-converted-space"/>
          <w:rFonts w:ascii="Times New Roman" w:hAnsi="Times New Roman" w:cs="Times New Roman"/>
          <w:sz w:val="18"/>
          <w:szCs w:val="18"/>
        </w:rPr>
        <w:t> </w:t>
      </w:r>
      <w:r w:rsidRPr="00624A9D">
        <w:rPr>
          <w:rStyle w:val="luchili"/>
          <w:rFonts w:ascii="Times New Roman" w:hAnsi="Times New Roman" w:cs="Times New Roman"/>
          <w:sz w:val="18"/>
          <w:szCs w:val="18"/>
        </w:rPr>
        <w:t>środowisko</w:t>
      </w:r>
      <w:r w:rsidRPr="00624A9D">
        <w:rPr>
          <w:rStyle w:val="apple-converted-space"/>
          <w:rFonts w:ascii="Times New Roman" w:hAnsi="Times New Roman" w:cs="Times New Roman"/>
          <w:sz w:val="18"/>
          <w:szCs w:val="18"/>
        </w:rPr>
        <w:t> </w:t>
      </w:r>
      <w:r w:rsidRPr="00624A9D">
        <w:rPr>
          <w:rFonts w:ascii="Times New Roman" w:hAnsi="Times New Roman" w:cs="Times New Roman"/>
          <w:sz w:val="18"/>
          <w:szCs w:val="18"/>
        </w:rPr>
        <w:t xml:space="preserve">oraz dla </w:t>
      </w:r>
      <w:r w:rsidRPr="00624A9D">
        <w:rPr>
          <w:rFonts w:ascii="Times New Roman" w:hAnsi="Times New Roman" w:cs="Times New Roman"/>
          <w:b/>
          <w:sz w:val="18"/>
          <w:szCs w:val="18"/>
        </w:rPr>
        <w:t>przedsięwzięć mogących potencjalnie znacząco oddziaływać na</w:t>
      </w:r>
      <w:r w:rsidRPr="00624A9D">
        <w:rPr>
          <w:rStyle w:val="apple-converted-space"/>
          <w:rFonts w:ascii="Times New Roman" w:hAnsi="Times New Roman" w:cs="Times New Roman"/>
          <w:b/>
          <w:sz w:val="18"/>
          <w:szCs w:val="18"/>
        </w:rPr>
        <w:t> </w:t>
      </w:r>
      <w:r w:rsidRPr="00624A9D">
        <w:rPr>
          <w:rStyle w:val="luchili"/>
          <w:rFonts w:ascii="Times New Roman" w:hAnsi="Times New Roman" w:cs="Times New Roman"/>
          <w:b/>
          <w:sz w:val="18"/>
          <w:szCs w:val="18"/>
        </w:rPr>
        <w:t>środowisko</w:t>
      </w:r>
      <w:r w:rsidRPr="00624A9D">
        <w:rPr>
          <w:rFonts w:ascii="Times New Roman" w:hAnsi="Times New Roman" w:cs="Times New Roman"/>
          <w:b/>
          <w:sz w:val="18"/>
          <w:szCs w:val="18"/>
        </w:rPr>
        <w:t>, dla których stwierdzono obowiązek przeprowadzenia oceny oddziaływania na</w:t>
      </w:r>
      <w:r w:rsidRPr="00624A9D">
        <w:rPr>
          <w:rStyle w:val="apple-converted-space"/>
          <w:rFonts w:ascii="Times New Roman" w:hAnsi="Times New Roman" w:cs="Times New Roman"/>
          <w:b/>
          <w:sz w:val="18"/>
          <w:szCs w:val="18"/>
        </w:rPr>
        <w:t> </w:t>
      </w:r>
      <w:r w:rsidRPr="00624A9D">
        <w:rPr>
          <w:rStyle w:val="luchili"/>
          <w:rFonts w:ascii="Times New Roman" w:hAnsi="Times New Roman" w:cs="Times New Roman"/>
          <w:b/>
          <w:sz w:val="18"/>
          <w:szCs w:val="18"/>
        </w:rPr>
        <w:t>środowisko</w:t>
      </w:r>
      <w:r w:rsidRPr="00624A9D">
        <w:rPr>
          <w:rFonts w:ascii="Times New Roman" w:hAnsi="Times New Roman" w:cs="Times New Roman"/>
          <w:sz w:val="18"/>
          <w:szCs w:val="18"/>
        </w:rPr>
        <w:t>, kopię mapy ewidencyjnej, oraz wypis z rejestru przedkłada się wraz z raportem o oddziaływaniu przedsięwzięcia na</w:t>
      </w:r>
      <w:r w:rsidRPr="00624A9D">
        <w:rPr>
          <w:rStyle w:val="apple-converted-space"/>
          <w:rFonts w:ascii="Times New Roman" w:hAnsi="Times New Roman" w:cs="Times New Roman"/>
          <w:sz w:val="18"/>
          <w:szCs w:val="18"/>
        </w:rPr>
        <w:t> </w:t>
      </w:r>
      <w:r w:rsidRPr="00624A9D">
        <w:rPr>
          <w:rStyle w:val="luchili"/>
          <w:rFonts w:ascii="Times New Roman" w:hAnsi="Times New Roman" w:cs="Times New Roman"/>
          <w:sz w:val="18"/>
          <w:szCs w:val="18"/>
        </w:rPr>
        <w:t>środowisko</w:t>
      </w:r>
      <w:r w:rsidRPr="00624A9D">
        <w:rPr>
          <w:rFonts w:ascii="Times New Roman" w:hAnsi="Times New Roman" w:cs="Times New Roman"/>
          <w:sz w:val="18"/>
          <w:szCs w:val="18"/>
        </w:rPr>
        <w:t>.</w:t>
      </w:r>
    </w:p>
    <w:p w:rsidR="004632CA" w:rsidRPr="00624A9D" w:rsidRDefault="004632CA" w:rsidP="004632CA">
      <w:pPr>
        <w:pStyle w:val="Bezodstpw"/>
        <w:jc w:val="both"/>
        <w:rPr>
          <w:rFonts w:ascii="Times New Roman" w:hAnsi="Times New Roman" w:cs="Times New Roman"/>
          <w:sz w:val="18"/>
          <w:szCs w:val="18"/>
        </w:rPr>
      </w:pPr>
      <w:r w:rsidRPr="00624A9D">
        <w:rPr>
          <w:rFonts w:ascii="Times New Roman" w:hAnsi="Times New Roman" w:cs="Times New Roman"/>
          <w:b/>
          <w:sz w:val="18"/>
          <w:szCs w:val="18"/>
        </w:rPr>
        <w:t>Jeżeli liczba stron w postępowaniu o wydanie decyzji o środowiskowych uwarunkowaniach przekracza 20</w:t>
      </w:r>
      <w:r w:rsidRPr="00624A9D">
        <w:rPr>
          <w:rFonts w:ascii="Times New Roman" w:hAnsi="Times New Roman" w:cs="Times New Roman"/>
          <w:sz w:val="18"/>
          <w:szCs w:val="18"/>
        </w:rPr>
        <w:t xml:space="preserve">, dla przedsięwzięć </w:t>
      </w:r>
      <w:r w:rsidRPr="00624A9D">
        <w:rPr>
          <w:rFonts w:ascii="Times New Roman" w:hAnsi="Times New Roman" w:cs="Times New Roman"/>
          <w:b/>
          <w:sz w:val="18"/>
          <w:szCs w:val="18"/>
        </w:rPr>
        <w:t>mogących potencjalnie znacząco</w:t>
      </w:r>
      <w:r w:rsidRPr="00624A9D">
        <w:rPr>
          <w:rFonts w:ascii="Times New Roman" w:hAnsi="Times New Roman" w:cs="Times New Roman"/>
          <w:sz w:val="18"/>
          <w:szCs w:val="18"/>
        </w:rPr>
        <w:t xml:space="preserve"> oddziaływać na</w:t>
      </w:r>
      <w:r w:rsidRPr="00624A9D">
        <w:rPr>
          <w:rStyle w:val="apple-converted-space"/>
          <w:rFonts w:ascii="Times New Roman" w:hAnsi="Times New Roman" w:cs="Times New Roman"/>
          <w:sz w:val="18"/>
          <w:szCs w:val="18"/>
        </w:rPr>
        <w:t> </w:t>
      </w:r>
      <w:r w:rsidRPr="00624A9D">
        <w:rPr>
          <w:rStyle w:val="luchili"/>
          <w:rFonts w:ascii="Times New Roman" w:hAnsi="Times New Roman" w:cs="Times New Roman"/>
          <w:sz w:val="18"/>
          <w:szCs w:val="18"/>
        </w:rPr>
        <w:t>środowisko</w:t>
      </w:r>
      <w:r w:rsidRPr="00624A9D">
        <w:rPr>
          <w:rFonts w:ascii="Times New Roman" w:hAnsi="Times New Roman" w:cs="Times New Roman"/>
          <w:sz w:val="18"/>
          <w:szCs w:val="18"/>
        </w:rPr>
        <w:t xml:space="preserve">, dla których </w:t>
      </w:r>
      <w:r w:rsidRPr="00624A9D">
        <w:rPr>
          <w:rFonts w:ascii="Times New Roman" w:hAnsi="Times New Roman" w:cs="Times New Roman"/>
          <w:b/>
          <w:sz w:val="18"/>
          <w:szCs w:val="18"/>
        </w:rPr>
        <w:t>nie stwierdzono</w:t>
      </w:r>
      <w:r w:rsidRPr="00624A9D">
        <w:rPr>
          <w:rFonts w:ascii="Times New Roman" w:hAnsi="Times New Roman" w:cs="Times New Roman"/>
          <w:sz w:val="18"/>
          <w:szCs w:val="18"/>
        </w:rPr>
        <w:t xml:space="preserve"> obowiązku przeprowadzenia oceny oddziaływania na</w:t>
      </w:r>
      <w:r w:rsidRPr="00624A9D">
        <w:rPr>
          <w:rStyle w:val="apple-converted-space"/>
          <w:rFonts w:ascii="Times New Roman" w:hAnsi="Times New Roman" w:cs="Times New Roman"/>
          <w:sz w:val="18"/>
          <w:szCs w:val="18"/>
        </w:rPr>
        <w:t> </w:t>
      </w:r>
      <w:r w:rsidRPr="00624A9D">
        <w:rPr>
          <w:rStyle w:val="luchili"/>
          <w:rFonts w:ascii="Times New Roman" w:hAnsi="Times New Roman" w:cs="Times New Roman"/>
          <w:sz w:val="18"/>
          <w:szCs w:val="18"/>
        </w:rPr>
        <w:t>środowisko</w:t>
      </w:r>
      <w:r w:rsidRPr="00624A9D">
        <w:rPr>
          <w:rFonts w:ascii="Times New Roman" w:hAnsi="Times New Roman" w:cs="Times New Roman"/>
          <w:sz w:val="18"/>
          <w:szCs w:val="18"/>
        </w:rPr>
        <w:t>, kopię mapy ewidencyjnej oraz wypis z rejestru przedkłada się w terminie 14 dni od dnia, w którym postanowienie stało się ostateczne.</w:t>
      </w:r>
    </w:p>
    <w:p w:rsidR="004632CA" w:rsidRPr="00624A9D" w:rsidRDefault="004632CA" w:rsidP="004632CA">
      <w:pPr>
        <w:pStyle w:val="Bezodstpw"/>
        <w:jc w:val="both"/>
        <w:rPr>
          <w:rFonts w:ascii="Times New Roman" w:hAnsi="Times New Roman" w:cs="Times New Roman"/>
          <w:sz w:val="18"/>
          <w:szCs w:val="18"/>
        </w:rPr>
      </w:pPr>
      <w:r w:rsidRPr="00624A9D">
        <w:rPr>
          <w:rFonts w:ascii="Times New Roman" w:hAnsi="Times New Roman" w:cs="Times New Roman"/>
          <w:b/>
          <w:sz w:val="18"/>
          <w:szCs w:val="18"/>
        </w:rPr>
        <w:t>Jeżeli liczba stron w postępowaniu o wydanie decyzji o środowiskowych uwarunkowaniach przekracza 20</w:t>
      </w:r>
      <w:r w:rsidRPr="00624A9D">
        <w:rPr>
          <w:rFonts w:ascii="Times New Roman" w:hAnsi="Times New Roman" w:cs="Times New Roman"/>
          <w:sz w:val="18"/>
          <w:szCs w:val="18"/>
        </w:rPr>
        <w:t>, dla przedsięwzięć wymagających koncesji lub decyzji, oraz przedsięwzięć dotyczących urządzeń piętrzących I, II i III klasy budowli, nie wymaga się wypisu z rejestru.</w:t>
      </w:r>
    </w:p>
    <w:p w:rsidR="004632CA" w:rsidRPr="00624A9D" w:rsidRDefault="004632CA" w:rsidP="004632CA">
      <w:pPr>
        <w:pStyle w:val="Bezodstpw"/>
        <w:jc w:val="both"/>
        <w:rPr>
          <w:rFonts w:ascii="Times New Roman" w:hAnsi="Times New Roman" w:cs="Times New Roman"/>
          <w:iCs/>
          <w:sz w:val="18"/>
          <w:szCs w:val="18"/>
        </w:rPr>
      </w:pPr>
      <w:r w:rsidRPr="00624A9D">
        <w:rPr>
          <w:rFonts w:ascii="Times New Roman" w:hAnsi="Times New Roman" w:cs="Times New Roman"/>
          <w:b/>
          <w:sz w:val="18"/>
          <w:szCs w:val="18"/>
        </w:rPr>
        <w:t>7.</w:t>
      </w:r>
      <w:r w:rsidRPr="00624A9D">
        <w:rPr>
          <w:rFonts w:ascii="Times New Roman" w:hAnsi="Times New Roman" w:cs="Times New Roman"/>
          <w:sz w:val="18"/>
          <w:szCs w:val="18"/>
        </w:rPr>
        <w:t xml:space="preserve"> wypis i </w:t>
      </w:r>
      <w:proofErr w:type="spellStart"/>
      <w:r w:rsidRPr="00624A9D">
        <w:rPr>
          <w:rFonts w:ascii="Times New Roman" w:hAnsi="Times New Roman" w:cs="Times New Roman"/>
          <w:sz w:val="18"/>
          <w:szCs w:val="18"/>
        </w:rPr>
        <w:t>wyrys</w:t>
      </w:r>
      <w:proofErr w:type="spellEnd"/>
      <w:r w:rsidRPr="00624A9D">
        <w:rPr>
          <w:rFonts w:ascii="Times New Roman" w:hAnsi="Times New Roman" w:cs="Times New Roman"/>
          <w:sz w:val="18"/>
          <w:szCs w:val="18"/>
        </w:rPr>
        <w:t xml:space="preserve"> z miejscowego planu zagospodarowania przestrzennego dla terenu przedsięwzięcia, jeśli plan ten został uchwalony </w:t>
      </w:r>
      <w:r w:rsidRPr="00624A9D">
        <w:rPr>
          <w:rFonts w:ascii="Times New Roman" w:hAnsi="Times New Roman" w:cs="Times New Roman"/>
          <w:b/>
          <w:sz w:val="18"/>
          <w:szCs w:val="18"/>
        </w:rPr>
        <w:t>*</w:t>
      </w:r>
      <w:r w:rsidRPr="00624A9D">
        <w:rPr>
          <w:rFonts w:ascii="Times New Roman" w:hAnsi="Times New Roman" w:cs="Times New Roman"/>
          <w:sz w:val="18"/>
          <w:szCs w:val="18"/>
        </w:rPr>
        <w:t xml:space="preserve"> </w:t>
      </w:r>
      <w:r w:rsidRPr="00624A9D">
        <w:rPr>
          <w:rFonts w:ascii="Times New Roman" w:hAnsi="Times New Roman" w:cs="Times New Roman"/>
          <w:iCs/>
          <w:sz w:val="18"/>
          <w:szCs w:val="18"/>
        </w:rPr>
        <w:t>;</w:t>
      </w:r>
    </w:p>
    <w:p w:rsidR="004632CA" w:rsidRPr="00624A9D" w:rsidRDefault="004632CA" w:rsidP="004632CA">
      <w:pPr>
        <w:pStyle w:val="Bezodstpw"/>
        <w:jc w:val="both"/>
        <w:rPr>
          <w:rFonts w:ascii="Times New Roman" w:hAnsi="Times New Roman" w:cs="Times New Roman"/>
          <w:sz w:val="18"/>
          <w:szCs w:val="18"/>
        </w:rPr>
      </w:pPr>
      <w:r w:rsidRPr="00624A9D">
        <w:rPr>
          <w:rFonts w:ascii="Times New Roman" w:hAnsi="Times New Roman" w:cs="Times New Roman"/>
          <w:b/>
          <w:sz w:val="18"/>
          <w:szCs w:val="18"/>
        </w:rPr>
        <w:t>8.</w:t>
      </w:r>
      <w:r w:rsidRPr="00624A9D">
        <w:rPr>
          <w:rFonts w:ascii="Times New Roman" w:hAnsi="Times New Roman" w:cs="Times New Roman"/>
          <w:sz w:val="18"/>
          <w:szCs w:val="18"/>
        </w:rPr>
        <w:t xml:space="preserve"> </w:t>
      </w:r>
      <w:r w:rsidRPr="00624A9D">
        <w:rPr>
          <w:rFonts w:ascii="Times New Roman" w:hAnsi="Times New Roman" w:cs="Times New Roman"/>
          <w:b/>
          <w:sz w:val="18"/>
          <w:szCs w:val="18"/>
        </w:rPr>
        <w:t>W przypadku przedsięwzięć wymagających koncesji lub decyzji:</w:t>
      </w:r>
    </w:p>
    <w:p w:rsidR="004632CA" w:rsidRPr="00624A9D" w:rsidRDefault="004632CA" w:rsidP="004632CA">
      <w:pPr>
        <w:pStyle w:val="Bezodstpw"/>
        <w:jc w:val="both"/>
        <w:rPr>
          <w:rFonts w:ascii="Times New Roman" w:eastAsia="Times New Roman" w:hAnsi="Times New Roman" w:cs="Times New Roman"/>
          <w:sz w:val="18"/>
          <w:szCs w:val="18"/>
          <w:lang w:eastAsia="pl-PL"/>
        </w:rPr>
      </w:pPr>
      <w:r w:rsidRPr="00624A9D">
        <w:rPr>
          <w:rFonts w:ascii="Times New Roman" w:eastAsia="Times New Roman" w:hAnsi="Times New Roman" w:cs="Times New Roman"/>
          <w:sz w:val="18"/>
          <w:szCs w:val="18"/>
          <w:lang w:eastAsia="pl-PL"/>
        </w:rPr>
        <w:t>koncesji na poszukiwanie lub rozpoznawanie kompleksu podziemnego składowania dwutlenku węgla, koncesji na wydobywanie kopalin ze złóż, koncesji na podziemne bezzbiornikowe magazynowanie substancji, koncesji na podziemne składowanie odpadów oraz koncesji na podziemne składowanie dwutlenku węgla - udzielanych na podstawie </w:t>
      </w:r>
      <w:hyperlink r:id="rId6" w:anchor="hiperlinkText.rpc?hiperlink=type=tresc:nro=Powszechny.1387530:ver=0&amp;full=1" w:tgtFrame="_parent" w:history="1">
        <w:r w:rsidRPr="00624A9D">
          <w:rPr>
            <w:rFonts w:ascii="Times New Roman" w:eastAsia="Times New Roman" w:hAnsi="Times New Roman" w:cs="Times New Roman"/>
            <w:sz w:val="18"/>
            <w:szCs w:val="18"/>
            <w:lang w:eastAsia="pl-PL"/>
          </w:rPr>
          <w:t>ustawy</w:t>
        </w:r>
      </w:hyperlink>
      <w:r w:rsidRPr="00624A9D">
        <w:rPr>
          <w:rFonts w:ascii="Times New Roman" w:eastAsia="Times New Roman" w:hAnsi="Times New Roman" w:cs="Times New Roman"/>
          <w:sz w:val="18"/>
          <w:szCs w:val="18"/>
          <w:lang w:eastAsia="pl-PL"/>
        </w:rPr>
        <w:t> z dnia 9 czerwca 2011 r. - Prawo geologiczne i górnicze; decyzji zatwierdzającej plan ruchu dla wykonywania robót geologicznych związanych z poszukiwaniem i rozpoznawaniem złoża węglowodorów lub decyzji inwestycyjnej w celu wykonywania koncesji na poszukiwanie i rozpoznawanie złoża węglowodorów oraz wydobywanie węglowodorów ze złoża - wydawanych na podstawie </w:t>
      </w:r>
      <w:hyperlink r:id="rId7" w:anchor="hiperlinkText.rpc?hiperlink=type=tresc:nro=Powszechny.1387530:ver=0&amp;full=1" w:tgtFrame="_parent" w:history="1">
        <w:r w:rsidRPr="00624A9D">
          <w:rPr>
            <w:rFonts w:ascii="Times New Roman" w:eastAsia="Times New Roman" w:hAnsi="Times New Roman" w:cs="Times New Roman"/>
            <w:sz w:val="18"/>
            <w:szCs w:val="18"/>
            <w:lang w:eastAsia="pl-PL"/>
          </w:rPr>
          <w:t>ustawy</w:t>
        </w:r>
      </w:hyperlink>
      <w:r w:rsidRPr="00624A9D">
        <w:rPr>
          <w:rFonts w:ascii="Times New Roman" w:eastAsia="Times New Roman" w:hAnsi="Times New Roman" w:cs="Times New Roman"/>
          <w:sz w:val="18"/>
          <w:szCs w:val="18"/>
          <w:lang w:eastAsia="pl-PL"/>
        </w:rPr>
        <w:t> z dnia 9 czerwca 2011 r. - Prawo geologiczne i górnicze; decyzji zatwierdzającej plan ruchu dla wykonywania robót geologicznych na podstawie koncesji na poszukiwanie lub rozpoznawanie złoża kopaliny - wydawanej na podstawie </w:t>
      </w:r>
      <w:hyperlink r:id="rId8" w:anchor="hiperlinkText.rpc?hiperlink=type=tresc:nro=Powszechny.1387530:ver=0&amp;full=1" w:tgtFrame="_parent" w:history="1">
        <w:r w:rsidRPr="00624A9D">
          <w:rPr>
            <w:rFonts w:ascii="Times New Roman" w:eastAsia="Times New Roman" w:hAnsi="Times New Roman" w:cs="Times New Roman"/>
            <w:sz w:val="18"/>
            <w:szCs w:val="18"/>
            <w:lang w:eastAsia="pl-PL"/>
          </w:rPr>
          <w:t>ustawy</w:t>
        </w:r>
      </w:hyperlink>
      <w:r w:rsidRPr="00624A9D">
        <w:rPr>
          <w:rFonts w:ascii="Times New Roman" w:eastAsia="Times New Roman" w:hAnsi="Times New Roman" w:cs="Times New Roman"/>
          <w:sz w:val="18"/>
          <w:szCs w:val="18"/>
          <w:lang w:eastAsia="pl-PL"/>
        </w:rPr>
        <w:t> z dnia 9 czerwca 2011 r. - Prawo geologiczne i górnicze; decyzji określającej szczegółowe warunki wydobywania kopaliny - wydawanej na podstawie </w:t>
      </w:r>
      <w:hyperlink r:id="rId9" w:anchor="hiperlinkText.rpc?hiperlink=type=tresc:nro=Powszechny.135109&amp;full=1" w:tgtFrame="_parent" w:history="1">
        <w:r w:rsidRPr="00624A9D">
          <w:rPr>
            <w:rFonts w:ascii="Times New Roman" w:eastAsia="Times New Roman" w:hAnsi="Times New Roman" w:cs="Times New Roman"/>
            <w:sz w:val="18"/>
            <w:szCs w:val="18"/>
            <w:lang w:eastAsia="pl-PL"/>
          </w:rPr>
          <w:t>ustawy</w:t>
        </w:r>
      </w:hyperlink>
      <w:r w:rsidRPr="00624A9D">
        <w:rPr>
          <w:rFonts w:ascii="Times New Roman" w:eastAsia="Times New Roman" w:hAnsi="Times New Roman" w:cs="Times New Roman"/>
          <w:sz w:val="18"/>
          <w:szCs w:val="18"/>
          <w:lang w:eastAsia="pl-PL"/>
        </w:rPr>
        <w:t> z dnia 27 lipca 2001 r. o zmianie ustawy - Prawo geologiczne i górnicze</w:t>
      </w:r>
    </w:p>
    <w:p w:rsidR="004632CA" w:rsidRPr="00624A9D" w:rsidRDefault="004632CA" w:rsidP="004632CA">
      <w:pPr>
        <w:pStyle w:val="Bezodstpw"/>
        <w:jc w:val="both"/>
        <w:rPr>
          <w:rFonts w:ascii="Times New Roman" w:hAnsi="Times New Roman" w:cs="Times New Roman"/>
          <w:sz w:val="18"/>
          <w:szCs w:val="18"/>
        </w:rPr>
      </w:pPr>
      <w:r w:rsidRPr="00624A9D">
        <w:rPr>
          <w:rFonts w:ascii="Times New Roman" w:hAnsi="Times New Roman" w:cs="Times New Roman"/>
          <w:sz w:val="18"/>
          <w:szCs w:val="18"/>
        </w:rPr>
        <w:t xml:space="preserve">prowadzonych w granicach przestrzeni niestanowiącej części składowej nieruchomości gruntowej oraz przedsięwzięć dotyczących urządzeń piętrzących I, II i III klasy budowli, mapę sytuacyjno-wysokościową sporządzoną w skali umożliwiającej szczegółowe przedstawienie przebiegu granic terenu, którego dotyczy wniosek, oraz obejmującą obszar, na który będzie oddziaływać przedsięwzięcie; </w:t>
      </w:r>
    </w:p>
    <w:p w:rsidR="004632CA" w:rsidRPr="00624A9D" w:rsidRDefault="004632CA" w:rsidP="004632CA">
      <w:pPr>
        <w:pStyle w:val="Bezodstpw"/>
        <w:jc w:val="both"/>
        <w:rPr>
          <w:rFonts w:ascii="Times New Roman" w:hAnsi="Times New Roman" w:cs="Times New Roman"/>
          <w:sz w:val="18"/>
          <w:szCs w:val="18"/>
        </w:rPr>
      </w:pPr>
      <w:r w:rsidRPr="00624A9D">
        <w:rPr>
          <w:rFonts w:ascii="Times New Roman" w:hAnsi="Times New Roman" w:cs="Times New Roman"/>
          <w:b/>
          <w:sz w:val="18"/>
          <w:szCs w:val="18"/>
        </w:rPr>
        <w:t xml:space="preserve">9. W przypadku przedsięwzięć wymagających </w:t>
      </w:r>
      <w:r w:rsidRPr="00624A9D">
        <w:rPr>
          <w:rStyle w:val="tabulatory"/>
          <w:rFonts w:ascii="Times New Roman" w:hAnsi="Times New Roman" w:cs="Times New Roman"/>
          <w:b/>
          <w:sz w:val="18"/>
          <w:szCs w:val="18"/>
        </w:rPr>
        <w:t> </w:t>
      </w:r>
      <w:r w:rsidRPr="00624A9D">
        <w:rPr>
          <w:rFonts w:ascii="Times New Roman" w:hAnsi="Times New Roman" w:cs="Times New Roman"/>
          <w:b/>
          <w:sz w:val="18"/>
          <w:szCs w:val="18"/>
        </w:rPr>
        <w:t>decyzji o zezwoleniu na realizację inwestycji drogowej</w:t>
      </w:r>
      <w:r w:rsidRPr="00624A9D">
        <w:rPr>
          <w:rFonts w:ascii="Times New Roman" w:hAnsi="Times New Roman" w:cs="Times New Roman"/>
          <w:sz w:val="18"/>
          <w:szCs w:val="18"/>
        </w:rPr>
        <w:t xml:space="preserve"> - wydawanej na podstawie</w:t>
      </w:r>
      <w:r w:rsidRPr="00624A9D">
        <w:rPr>
          <w:rStyle w:val="apple-converted-space"/>
          <w:rFonts w:ascii="Times New Roman" w:hAnsi="Times New Roman" w:cs="Times New Roman"/>
          <w:sz w:val="18"/>
          <w:szCs w:val="18"/>
        </w:rPr>
        <w:t> </w:t>
      </w:r>
      <w:hyperlink r:id="rId10" w:anchor="hiperlinkText.rpc?hiperlink=type=tresc:nro=Powszechny.1224219&amp;full=1" w:tgtFrame="_parent" w:history="1">
        <w:r w:rsidRPr="00624A9D">
          <w:rPr>
            <w:rStyle w:val="Hipercze"/>
            <w:rFonts w:ascii="Times New Roman" w:hAnsi="Times New Roman" w:cs="Times New Roman"/>
            <w:sz w:val="18"/>
            <w:szCs w:val="18"/>
          </w:rPr>
          <w:t>ustawy</w:t>
        </w:r>
      </w:hyperlink>
      <w:r w:rsidRPr="00624A9D">
        <w:rPr>
          <w:rStyle w:val="apple-converted-space"/>
          <w:rFonts w:ascii="Times New Roman" w:hAnsi="Times New Roman" w:cs="Times New Roman"/>
          <w:sz w:val="18"/>
          <w:szCs w:val="18"/>
        </w:rPr>
        <w:t> </w:t>
      </w:r>
      <w:r w:rsidRPr="00624A9D">
        <w:rPr>
          <w:rFonts w:ascii="Times New Roman" w:hAnsi="Times New Roman" w:cs="Times New Roman"/>
          <w:sz w:val="18"/>
          <w:szCs w:val="18"/>
        </w:rPr>
        <w:t>z dnia 10 kwietnia 2003 r. o szczególnych zasadach przygotowania i realizacji inwestycji w zakresie dróg publicznych (Dz. U. z 2015r. poz. 2031), wykaz działek przewidzianych do prowadzenia prac przygotowawczych polegających na wycince drzew i krzewów, o ile prace takie przewidziane są do realizacji.</w:t>
      </w:r>
    </w:p>
    <w:p w:rsidR="004632CA" w:rsidRPr="00624A9D" w:rsidRDefault="004632CA" w:rsidP="004632CA">
      <w:pPr>
        <w:pStyle w:val="Bezodstpw"/>
        <w:jc w:val="both"/>
        <w:rPr>
          <w:rFonts w:ascii="Times New Roman" w:hAnsi="Times New Roman" w:cs="Times New Roman"/>
          <w:sz w:val="18"/>
          <w:szCs w:val="18"/>
        </w:rPr>
      </w:pPr>
      <w:r w:rsidRPr="00624A9D">
        <w:rPr>
          <w:rFonts w:ascii="Times New Roman" w:hAnsi="Times New Roman" w:cs="Times New Roman"/>
          <w:b/>
          <w:sz w:val="18"/>
          <w:szCs w:val="18"/>
        </w:rPr>
        <w:t>10. oryginał pełnomocnictwa lub kopia poświadczona przez notariusza</w:t>
      </w:r>
      <w:r w:rsidRPr="00624A9D">
        <w:rPr>
          <w:rFonts w:ascii="Times New Roman" w:hAnsi="Times New Roman" w:cs="Times New Roman"/>
          <w:sz w:val="18"/>
          <w:szCs w:val="18"/>
        </w:rPr>
        <w:t xml:space="preserve"> wraz z dowodem uiszczenia opłaty w wysokości 17 zł;</w:t>
      </w:r>
    </w:p>
    <w:p w:rsidR="004632CA" w:rsidRPr="00624A9D" w:rsidRDefault="004632CA" w:rsidP="004632CA">
      <w:pPr>
        <w:pStyle w:val="Bezodstpw"/>
        <w:jc w:val="both"/>
        <w:rPr>
          <w:rFonts w:ascii="Times New Roman" w:hAnsi="Times New Roman" w:cs="Times New Roman"/>
          <w:sz w:val="18"/>
          <w:szCs w:val="18"/>
        </w:rPr>
      </w:pPr>
      <w:r w:rsidRPr="00624A9D">
        <w:rPr>
          <w:rFonts w:ascii="Times New Roman" w:hAnsi="Times New Roman" w:cs="Times New Roman"/>
          <w:b/>
          <w:sz w:val="18"/>
          <w:szCs w:val="18"/>
        </w:rPr>
        <w:t>11.</w:t>
      </w:r>
      <w:r w:rsidRPr="00624A9D">
        <w:rPr>
          <w:rFonts w:ascii="Times New Roman" w:hAnsi="Times New Roman" w:cs="Times New Roman"/>
          <w:sz w:val="18"/>
          <w:szCs w:val="18"/>
        </w:rPr>
        <w:t xml:space="preserve"> dowód uiszczenia opłaty skarbowej za wydanie decyzji o środowiskowych uwarunkowaniach w wysokości </w:t>
      </w:r>
      <w:r w:rsidRPr="00624A9D">
        <w:rPr>
          <w:rFonts w:ascii="Times New Roman" w:hAnsi="Times New Roman" w:cs="Times New Roman"/>
          <w:b/>
          <w:sz w:val="18"/>
          <w:szCs w:val="18"/>
        </w:rPr>
        <w:t>205 zł</w:t>
      </w:r>
      <w:r w:rsidRPr="00624A9D">
        <w:rPr>
          <w:rFonts w:ascii="Times New Roman" w:hAnsi="Times New Roman" w:cs="Times New Roman"/>
          <w:sz w:val="18"/>
          <w:szCs w:val="18"/>
        </w:rPr>
        <w:t>.</w:t>
      </w:r>
    </w:p>
    <w:p w:rsidR="004632CA" w:rsidRPr="00624A9D" w:rsidRDefault="004632CA" w:rsidP="004632CA">
      <w:pPr>
        <w:pStyle w:val="Bezodstpw"/>
        <w:jc w:val="both"/>
        <w:rPr>
          <w:rFonts w:ascii="Times New Roman" w:hAnsi="Times New Roman" w:cs="Times New Roman"/>
          <w:b/>
          <w:i/>
          <w:sz w:val="18"/>
          <w:szCs w:val="18"/>
        </w:rPr>
      </w:pPr>
      <w:r w:rsidRPr="00624A9D">
        <w:rPr>
          <w:rFonts w:ascii="Times New Roman" w:hAnsi="Times New Roman" w:cs="Times New Roman"/>
          <w:b/>
          <w:i/>
          <w:sz w:val="18"/>
          <w:szCs w:val="18"/>
        </w:rPr>
        <w:t>* dołączenie wypisu i wyrysu z miejscowego planu zagospodarowania przestrzennego spowoduje skrócenie okresu wszczęcia postępowania o czas niezbędny do uzyskania przez urząd nowego wypisu</w:t>
      </w:r>
    </w:p>
    <w:p w:rsidR="004632CA" w:rsidRDefault="004632CA" w:rsidP="004632CA">
      <w:pPr>
        <w:tabs>
          <w:tab w:val="left" w:pos="0"/>
        </w:tabs>
        <w:spacing w:line="100" w:lineRule="atLeast"/>
        <w:jc w:val="center"/>
        <w:rPr>
          <w:rFonts w:ascii="Bookman Old Style" w:hAnsi="Bookman Old Style"/>
          <w:b/>
          <w:color w:val="auto"/>
          <w:sz w:val="18"/>
          <w:szCs w:val="18"/>
          <w:lang w:val="pl-PL"/>
        </w:rPr>
      </w:pPr>
    </w:p>
    <w:p w:rsidR="004632CA" w:rsidRDefault="004632CA" w:rsidP="004632CA">
      <w:pPr>
        <w:tabs>
          <w:tab w:val="left" w:pos="0"/>
        </w:tabs>
        <w:spacing w:line="100" w:lineRule="atLeast"/>
        <w:jc w:val="center"/>
        <w:rPr>
          <w:rFonts w:ascii="Bookman Old Style" w:hAnsi="Bookman Old Style"/>
          <w:b/>
          <w:color w:val="auto"/>
          <w:sz w:val="18"/>
          <w:szCs w:val="18"/>
          <w:lang w:val="pl-PL"/>
        </w:rPr>
      </w:pPr>
    </w:p>
    <w:p w:rsidR="004632CA" w:rsidRDefault="004632CA" w:rsidP="004632CA">
      <w:pPr>
        <w:tabs>
          <w:tab w:val="left" w:pos="0"/>
        </w:tabs>
        <w:spacing w:line="100" w:lineRule="atLeast"/>
        <w:jc w:val="center"/>
        <w:rPr>
          <w:rFonts w:ascii="Bookman Old Style" w:hAnsi="Bookman Old Style"/>
          <w:b/>
          <w:color w:val="auto"/>
          <w:sz w:val="18"/>
          <w:szCs w:val="18"/>
          <w:lang w:val="pl-PL"/>
        </w:rPr>
      </w:pPr>
    </w:p>
    <w:p w:rsidR="004632CA" w:rsidRDefault="004632CA" w:rsidP="004632CA">
      <w:pPr>
        <w:tabs>
          <w:tab w:val="left" w:pos="0"/>
        </w:tabs>
        <w:spacing w:line="100" w:lineRule="atLeast"/>
        <w:jc w:val="center"/>
        <w:rPr>
          <w:rFonts w:ascii="Bookman Old Style" w:hAnsi="Bookman Old Style"/>
          <w:b/>
          <w:color w:val="auto"/>
          <w:sz w:val="18"/>
          <w:szCs w:val="18"/>
          <w:lang w:val="pl-PL"/>
        </w:rPr>
      </w:pPr>
    </w:p>
    <w:p w:rsidR="004632CA" w:rsidRDefault="004632CA" w:rsidP="004632CA">
      <w:pPr>
        <w:tabs>
          <w:tab w:val="left" w:pos="0"/>
        </w:tabs>
        <w:spacing w:line="100" w:lineRule="atLeast"/>
        <w:jc w:val="center"/>
        <w:rPr>
          <w:rFonts w:ascii="Bookman Old Style" w:hAnsi="Bookman Old Style"/>
          <w:b/>
          <w:color w:val="auto"/>
          <w:sz w:val="18"/>
          <w:szCs w:val="18"/>
          <w:lang w:val="pl-PL"/>
        </w:rPr>
      </w:pPr>
    </w:p>
    <w:p w:rsidR="004632CA" w:rsidRDefault="004632CA" w:rsidP="004632CA">
      <w:pPr>
        <w:tabs>
          <w:tab w:val="left" w:pos="0"/>
        </w:tabs>
        <w:spacing w:line="100" w:lineRule="atLeast"/>
        <w:jc w:val="center"/>
        <w:rPr>
          <w:rFonts w:ascii="Bookman Old Style" w:hAnsi="Bookman Old Style"/>
          <w:b/>
          <w:color w:val="auto"/>
          <w:sz w:val="18"/>
          <w:szCs w:val="18"/>
          <w:lang w:val="pl-PL"/>
        </w:rPr>
      </w:pPr>
    </w:p>
    <w:p w:rsidR="004632CA" w:rsidRDefault="004632CA" w:rsidP="004632CA">
      <w:pPr>
        <w:tabs>
          <w:tab w:val="left" w:pos="0"/>
        </w:tabs>
        <w:spacing w:line="100" w:lineRule="atLeast"/>
        <w:jc w:val="center"/>
        <w:rPr>
          <w:rFonts w:ascii="Bookman Old Style" w:hAnsi="Bookman Old Style"/>
          <w:b/>
          <w:color w:val="auto"/>
          <w:sz w:val="18"/>
          <w:szCs w:val="18"/>
          <w:lang w:val="pl-PL"/>
        </w:rPr>
      </w:pP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KARTA INFORMACYJNA PRZEDSIĘWZIĘCIA</w:t>
      </w:r>
    </w:p>
    <w:p w:rsidR="00624A9D" w:rsidRPr="00624A9D" w:rsidRDefault="00624A9D" w:rsidP="00624A9D">
      <w:pPr>
        <w:pStyle w:val="Bezodstpw"/>
        <w:rPr>
          <w:rFonts w:ascii="Times New Roman" w:hAnsi="Times New Roman" w:cs="Times New Roman"/>
          <w:sz w:val="24"/>
          <w:szCs w:val="24"/>
        </w:rPr>
      </w:pP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1)</w:t>
      </w:r>
      <w:r w:rsidRPr="00624A9D">
        <w:rPr>
          <w:rFonts w:ascii="Times New Roman" w:hAnsi="Times New Roman" w:cs="Times New Roman"/>
          <w:sz w:val="24"/>
          <w:szCs w:val="24"/>
        </w:rPr>
        <w:tab/>
        <w:t xml:space="preserve">Rodzaj, cechy, skala (np. zdolność produkcyjna) i usytuowanie przedsięwzięcia: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Pr="00624A9D">
        <w:rPr>
          <w:rFonts w:ascii="Times New Roman" w:hAnsi="Times New Roman" w:cs="Times New Roman"/>
          <w:sz w:val="24"/>
          <w:szCs w:val="24"/>
        </w:rPr>
        <w:lastRenderedPageBreak/>
        <w:t>....................................................................................................................................................................................................................................................................................................................................................................................................................................................................................................................................................................................................................................................................................................................................................................................................................................................................................................................................................................................................................................................................................................................................................................................................................................................................................................................................................................................................................................................................................................................................................................................................................................................................................................................................................................................................................................................................................</w:t>
      </w:r>
    </w:p>
    <w:p w:rsidR="00057E02"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dane dotyczące działek (nr, obręb, ark., powierzchnia w m</w:t>
      </w:r>
      <w:r w:rsidRPr="00057E02">
        <w:rPr>
          <w:rFonts w:ascii="Times New Roman" w:hAnsi="Times New Roman" w:cs="Times New Roman"/>
          <w:sz w:val="24"/>
          <w:szCs w:val="24"/>
          <w:vertAlign w:val="superscript"/>
        </w:rPr>
        <w:t>2</w:t>
      </w:r>
      <w:r w:rsidRPr="00624A9D">
        <w:rPr>
          <w:rFonts w:ascii="Times New Roman" w:hAnsi="Times New Roman" w:cs="Times New Roman"/>
          <w:sz w:val="24"/>
          <w:szCs w:val="24"/>
        </w:rPr>
        <w:t>, właściciel: imię nazwisko, adres):</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 xml:space="preserve">Obsługa komunikacyjna: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Pr="00624A9D">
        <w:rPr>
          <w:rFonts w:ascii="Times New Roman" w:hAnsi="Times New Roman" w:cs="Times New Roman"/>
          <w:sz w:val="24"/>
          <w:szCs w:val="24"/>
        </w:rPr>
        <w:tab/>
        <w:t>Lokalizacja wjazdu i wyjazdu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Pr="00624A9D">
        <w:rPr>
          <w:rFonts w:ascii="Times New Roman" w:hAnsi="Times New Roman" w:cs="Times New Roman"/>
          <w:sz w:val="24"/>
          <w:szCs w:val="24"/>
        </w:rPr>
        <w:tab/>
        <w:t xml:space="preserve">Ilość miejsc parkingowo – postojowych na terenie objętym inwestycją ………………………………………………………………………………………………….…………………………………..........................................................................................................................................................................................................................................................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na obszarach przyległych............................................................................................................</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Ilość samochodów osobowych …………....................................szt./dobę</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Ilość samochodów ciężarowych i innych pojazdów ………........szt./dobę</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2) Powierzchnia zajmowanej nieruchomości, a także obiektu budowlanego oraz dotychczasowy sposób ich wykorzystywania i pokrycie nieruchomości szatą roślinną:</w:t>
      </w:r>
    </w:p>
    <w:p w:rsidR="00624A9D" w:rsidRPr="00624A9D" w:rsidRDefault="00624A9D" w:rsidP="00624A9D">
      <w:pPr>
        <w:pStyle w:val="Bezodstpw"/>
        <w:rPr>
          <w:rFonts w:ascii="Times New Roman" w:hAnsi="Times New Roman" w:cs="Times New Roman"/>
          <w:sz w:val="24"/>
          <w:szCs w:val="24"/>
        </w:rPr>
      </w:pP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Pr="00624A9D">
        <w:rPr>
          <w:rFonts w:ascii="Times New Roman" w:hAnsi="Times New Roman" w:cs="Times New Roman"/>
          <w:sz w:val="24"/>
          <w:szCs w:val="24"/>
        </w:rPr>
        <w:lastRenderedPageBreak/>
        <w:t>..............................................................................................................................................................................................</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3)</w:t>
      </w:r>
      <w:r w:rsidRPr="00624A9D">
        <w:rPr>
          <w:rFonts w:ascii="Times New Roman" w:hAnsi="Times New Roman" w:cs="Times New Roman"/>
          <w:sz w:val="24"/>
          <w:szCs w:val="24"/>
        </w:rPr>
        <w:tab/>
        <w:t>Rodzaj technologii (w odniesieniu do istniejącej i planowanej działalności –  charakterystyka istniejącego i planowanego przedsięwzięcia)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00057E02">
        <w:rPr>
          <w:rFonts w:ascii="Times New Roman" w:hAnsi="Times New Roman" w:cs="Times New Roman"/>
          <w:sz w:val="24"/>
          <w:szCs w:val="24"/>
        </w:rPr>
        <w:t>.............................</w:t>
      </w:r>
      <w:r w:rsidRPr="00624A9D">
        <w:rPr>
          <w:rFonts w:ascii="Times New Roman" w:hAnsi="Times New Roman" w:cs="Times New Roman"/>
          <w:sz w:val="24"/>
          <w:szCs w:val="24"/>
        </w:rPr>
        <w:t>..........................................................................................</w:t>
      </w:r>
      <w:r w:rsidR="00057E02">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4)</w:t>
      </w:r>
      <w:r w:rsidRPr="00624A9D">
        <w:rPr>
          <w:rFonts w:ascii="Times New Roman" w:hAnsi="Times New Roman" w:cs="Times New Roman"/>
          <w:sz w:val="24"/>
          <w:szCs w:val="24"/>
        </w:rPr>
        <w:tab/>
        <w:t>Ewentualne warianty przedsięwzięcia, przy czym w przypadku drogi w</w:t>
      </w:r>
      <w:r w:rsidR="00057E02">
        <w:rPr>
          <w:rFonts w:ascii="Times New Roman" w:hAnsi="Times New Roman" w:cs="Times New Roman"/>
          <w:sz w:val="24"/>
          <w:szCs w:val="24"/>
        </w:rPr>
        <w:t> </w:t>
      </w:r>
      <w:r w:rsidRPr="00624A9D">
        <w:rPr>
          <w:rFonts w:ascii="Times New Roman" w:hAnsi="Times New Roman" w:cs="Times New Roman"/>
          <w:sz w:val="24"/>
          <w:szCs w:val="24"/>
        </w:rPr>
        <w:t xml:space="preserve"> transeuropejskiej sieci drogowej każdy z analizowanych wariantów drogi musi być dopuszczalny pod względem bezpieczeństwa ruchu drogowego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00057E02">
        <w:rPr>
          <w:rFonts w:ascii="Times New Roman" w:hAnsi="Times New Roman" w:cs="Times New Roman"/>
          <w:sz w:val="24"/>
          <w:szCs w:val="24"/>
        </w:rPr>
        <w:t>...…….</w:t>
      </w:r>
      <w:r w:rsidRPr="00624A9D">
        <w:rPr>
          <w:rFonts w:ascii="Times New Roman" w:hAnsi="Times New Roman" w:cs="Times New Roman"/>
          <w:sz w:val="24"/>
          <w:szCs w:val="24"/>
        </w:rPr>
        <w:t>………………………………..................................................................</w:t>
      </w:r>
      <w:r w:rsidR="00057E02">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00057E02">
        <w:rPr>
          <w:rFonts w:ascii="Times New Roman" w:hAnsi="Times New Roman" w:cs="Times New Roman"/>
          <w:sz w:val="24"/>
          <w:szCs w:val="24"/>
        </w:rPr>
        <w:t>…</w:t>
      </w: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lastRenderedPageBreak/>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5)</w:t>
      </w:r>
      <w:r w:rsidRPr="00624A9D">
        <w:rPr>
          <w:rFonts w:ascii="Times New Roman" w:hAnsi="Times New Roman" w:cs="Times New Roman"/>
          <w:sz w:val="24"/>
          <w:szCs w:val="24"/>
        </w:rPr>
        <w:tab/>
        <w:t>Przewidywana ilość wykorzystywanej wody, surowców, materiałów, paliw oraz energii:</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 tym: szacunkowe zapotrzebowanie na energię wynosi:</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Pr="00624A9D">
        <w:rPr>
          <w:rFonts w:ascii="Times New Roman" w:hAnsi="Times New Roman" w:cs="Times New Roman"/>
          <w:sz w:val="24"/>
          <w:szCs w:val="24"/>
        </w:rPr>
        <w:tab/>
        <w:t>elektryczną ......................................................................... kW/MW</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Pr="00624A9D">
        <w:rPr>
          <w:rFonts w:ascii="Times New Roman" w:hAnsi="Times New Roman" w:cs="Times New Roman"/>
          <w:sz w:val="24"/>
          <w:szCs w:val="24"/>
        </w:rPr>
        <w:tab/>
        <w:t>cieplną ................................................................................ kW/MW</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Pr="00624A9D">
        <w:rPr>
          <w:rFonts w:ascii="Times New Roman" w:hAnsi="Times New Roman" w:cs="Times New Roman"/>
          <w:sz w:val="24"/>
          <w:szCs w:val="24"/>
        </w:rPr>
        <w:tab/>
        <w:t>gazową .................................................................................... m3/h</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6)</w:t>
      </w:r>
      <w:r w:rsidRPr="00624A9D">
        <w:rPr>
          <w:rFonts w:ascii="Times New Roman" w:hAnsi="Times New Roman" w:cs="Times New Roman"/>
          <w:sz w:val="24"/>
          <w:szCs w:val="24"/>
        </w:rPr>
        <w:tab/>
        <w:t xml:space="preserve"> Rozwiązania chroniące środowisko:</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7)</w:t>
      </w:r>
      <w:r w:rsidRPr="00624A9D">
        <w:rPr>
          <w:rFonts w:ascii="Times New Roman" w:hAnsi="Times New Roman" w:cs="Times New Roman"/>
          <w:sz w:val="24"/>
          <w:szCs w:val="24"/>
        </w:rPr>
        <w:tab/>
        <w:t>Rodzaje i przewidywane ilości wprowadzanych do środowiska substancji lub energii przy zastosowaniu rozwiązań chroniących środowisko, w tym:</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a)</w:t>
      </w:r>
      <w:r w:rsidRPr="00624A9D">
        <w:rPr>
          <w:rFonts w:ascii="Times New Roman" w:hAnsi="Times New Roman" w:cs="Times New Roman"/>
          <w:sz w:val="24"/>
          <w:szCs w:val="24"/>
        </w:rPr>
        <w:tab/>
        <w:t>emisja zanieczyszczeń do powietrza:</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lastRenderedPageBreak/>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b) emisja hałasu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 xml:space="preserve">c) ilość i sposób odprowadzania ścieków </w:t>
      </w:r>
      <w:proofErr w:type="spellStart"/>
      <w:r w:rsidRPr="00624A9D">
        <w:rPr>
          <w:rFonts w:ascii="Times New Roman" w:hAnsi="Times New Roman" w:cs="Times New Roman"/>
          <w:sz w:val="24"/>
          <w:szCs w:val="24"/>
        </w:rPr>
        <w:t>socjalno</w:t>
      </w:r>
      <w:proofErr w:type="spellEnd"/>
      <w:r w:rsidRPr="00624A9D">
        <w:rPr>
          <w:rFonts w:ascii="Times New Roman" w:hAnsi="Times New Roman" w:cs="Times New Roman"/>
          <w:sz w:val="24"/>
          <w:szCs w:val="24"/>
        </w:rPr>
        <w:t xml:space="preserve"> – bytowych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d) ilość i sposób odprowadzania ścieków przemysłowych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Pr="00624A9D">
        <w:rPr>
          <w:rFonts w:ascii="Times New Roman" w:hAnsi="Times New Roman" w:cs="Times New Roman"/>
          <w:sz w:val="24"/>
          <w:szCs w:val="24"/>
        </w:rPr>
        <w:lastRenderedPageBreak/>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e) ilość i sposób odprowadzania wód opadowych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f) ilości i rodzaje zainstalowanych i planowanych maszyn, urządzeń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8)</w:t>
      </w:r>
      <w:r w:rsidRPr="00624A9D">
        <w:rPr>
          <w:rFonts w:ascii="Times New Roman" w:hAnsi="Times New Roman" w:cs="Times New Roman"/>
          <w:sz w:val="24"/>
          <w:szCs w:val="24"/>
        </w:rPr>
        <w:tab/>
        <w:t>Możliwe transgraniczne oddziaływanie na środowisko:</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9)</w:t>
      </w:r>
      <w:r w:rsidRPr="00624A9D">
        <w:rPr>
          <w:rFonts w:ascii="Times New Roman" w:hAnsi="Times New Roman" w:cs="Times New Roman"/>
          <w:sz w:val="24"/>
          <w:szCs w:val="24"/>
        </w:rPr>
        <w:tab/>
        <w:t>Obszary podlegające ochronie na podstawie ustawy z dnia 16 kwietnia 2004r. o</w:t>
      </w:r>
      <w:r w:rsidR="00057E02">
        <w:rPr>
          <w:rFonts w:ascii="Times New Roman" w:hAnsi="Times New Roman" w:cs="Times New Roman"/>
          <w:sz w:val="24"/>
          <w:szCs w:val="24"/>
        </w:rPr>
        <w:t> </w:t>
      </w:r>
      <w:r w:rsidRPr="00624A9D">
        <w:rPr>
          <w:rFonts w:ascii="Times New Roman" w:hAnsi="Times New Roman" w:cs="Times New Roman"/>
          <w:sz w:val="24"/>
          <w:szCs w:val="24"/>
        </w:rPr>
        <w:t>ochronie przyrody oraz korytarzach ekologicznych, znajdujące się w zasięgu znaczącego oddziaływania przedsięwzięcia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Pr="00624A9D">
        <w:rPr>
          <w:rFonts w:ascii="Times New Roman" w:hAnsi="Times New Roman" w:cs="Times New Roman"/>
          <w:sz w:val="24"/>
          <w:szCs w:val="24"/>
        </w:rPr>
        <w:lastRenderedPageBreak/>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10)</w:t>
      </w:r>
      <w:r w:rsidRPr="00624A9D">
        <w:rPr>
          <w:rFonts w:ascii="Times New Roman" w:hAnsi="Times New Roman" w:cs="Times New Roman"/>
          <w:sz w:val="24"/>
          <w:szCs w:val="24"/>
        </w:rPr>
        <w:tab/>
        <w:t xml:space="preserve">Wpływ planowanej drogi na bezpieczeństwo ruchu drogowego w przypadku drogi w transeuropejskiej sieci drogowej: </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11)</w:t>
      </w:r>
      <w:r w:rsidRPr="00624A9D">
        <w:rPr>
          <w:rFonts w:ascii="Times New Roman" w:hAnsi="Times New Roman" w:cs="Times New Roman"/>
          <w:sz w:val="24"/>
          <w:szCs w:val="24"/>
        </w:rPr>
        <w:tab/>
        <w:t>Przedsięwzięcia realizowane i zrealizowane, znajdujące się na terenie, na którym planuje się realizację przedsięwzięcia, oraz w obszarze oddziaływania przedsięwzięcia lub których oddziaływania mieszczą się w obszarze oddziaływania planowanego przedsięwzięcia – w zakresie, w jakim ich oddziaływaniu mogą prowadzić do skumulowania oddziaływań z</w:t>
      </w:r>
      <w:r w:rsidR="00057E02">
        <w:rPr>
          <w:rFonts w:ascii="Times New Roman" w:hAnsi="Times New Roman" w:cs="Times New Roman"/>
          <w:sz w:val="24"/>
          <w:szCs w:val="24"/>
        </w:rPr>
        <w:t> </w:t>
      </w:r>
      <w:r w:rsidRPr="00624A9D">
        <w:rPr>
          <w:rFonts w:ascii="Times New Roman" w:hAnsi="Times New Roman" w:cs="Times New Roman"/>
          <w:sz w:val="24"/>
          <w:szCs w:val="24"/>
        </w:rPr>
        <w:t>planowanym przedsięwzięciem :</w:t>
      </w:r>
    </w:p>
    <w:p w:rsidR="00624A9D" w:rsidRPr="00624A9D" w:rsidRDefault="00624A9D" w:rsidP="00624A9D">
      <w:pPr>
        <w:pStyle w:val="Bezodstpw"/>
        <w:rPr>
          <w:rFonts w:ascii="Times New Roman" w:hAnsi="Times New Roman" w:cs="Times New Roman"/>
          <w:sz w:val="24"/>
          <w:szCs w:val="24"/>
        </w:rPr>
      </w:pP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12)</w:t>
      </w:r>
      <w:r w:rsidRPr="00624A9D">
        <w:rPr>
          <w:rFonts w:ascii="Times New Roman" w:hAnsi="Times New Roman" w:cs="Times New Roman"/>
          <w:sz w:val="24"/>
          <w:szCs w:val="24"/>
        </w:rPr>
        <w:tab/>
        <w:t>Ryzyko wystąpienia poważnej awarii lub katastrofy naturalnej i budowlanej:</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r w:rsidRPr="00624A9D">
        <w:rPr>
          <w:rFonts w:ascii="Times New Roman" w:hAnsi="Times New Roman" w:cs="Times New Roman"/>
          <w:sz w:val="24"/>
          <w:szCs w:val="24"/>
        </w:rPr>
        <w:lastRenderedPageBreak/>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13)</w:t>
      </w:r>
      <w:r w:rsidRPr="00624A9D">
        <w:rPr>
          <w:rFonts w:ascii="Times New Roman" w:hAnsi="Times New Roman" w:cs="Times New Roman"/>
          <w:sz w:val="24"/>
          <w:szCs w:val="24"/>
        </w:rPr>
        <w:tab/>
        <w:t>Przewidywane ilości i rodzaje wytwarzanych odpadów oraz ich wpływie na środowisko:</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14)</w:t>
      </w:r>
      <w:r w:rsidRPr="00624A9D">
        <w:rPr>
          <w:rFonts w:ascii="Times New Roman" w:hAnsi="Times New Roman" w:cs="Times New Roman"/>
          <w:sz w:val="24"/>
          <w:szCs w:val="24"/>
        </w:rPr>
        <w:tab/>
        <w:t xml:space="preserve">Prace rozbiórkowe dotyczące przedsięwzięć mogących znacząco oddziaływać na środowisko: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15)</w:t>
      </w:r>
      <w:r w:rsidRPr="00624A9D">
        <w:rPr>
          <w:rFonts w:ascii="Times New Roman" w:hAnsi="Times New Roman" w:cs="Times New Roman"/>
          <w:sz w:val="24"/>
          <w:szCs w:val="24"/>
        </w:rPr>
        <w:tab/>
        <w:t>Czy dla projektowanej inwestycji planuje się utworzenie obszaru ograniczonego użytkowania (dla przedsięwzięć wymienionych w art. 135 Prawa ochrony środowiska), spowodowane tym, że mimo zastosowanych dostępnych rozwiązań technicznych, technologicznych i organizacyjnych nie mogą być dotrzymane standardy jakości środowiska poza terenem zakładu lub innego obiektu?</w:t>
      </w:r>
    </w:p>
    <w:p w:rsidR="00624A9D" w:rsidRPr="00624A9D" w:rsidRDefault="00624A9D" w:rsidP="00624A9D">
      <w:pPr>
        <w:pStyle w:val="Bezodstpw"/>
        <w:rPr>
          <w:rFonts w:ascii="Times New Roman" w:hAnsi="Times New Roman" w:cs="Times New Roman"/>
          <w:sz w:val="24"/>
          <w:szCs w:val="24"/>
        </w:rPr>
      </w:pP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w:t>
      </w:r>
    </w:p>
    <w:p w:rsidR="00624A9D" w:rsidRPr="00624A9D" w:rsidRDefault="00624A9D" w:rsidP="00624A9D">
      <w:pPr>
        <w:pStyle w:val="Bezodstpw"/>
        <w:rPr>
          <w:rFonts w:ascii="Times New Roman" w:hAnsi="Times New Roman" w:cs="Times New Roman"/>
          <w:sz w:val="24"/>
          <w:szCs w:val="24"/>
        </w:rPr>
      </w:pPr>
    </w:p>
    <w:p w:rsidR="00624A9D" w:rsidRPr="00624A9D" w:rsidRDefault="00624A9D" w:rsidP="00057E02">
      <w:pPr>
        <w:pStyle w:val="Bezodstpw"/>
        <w:ind w:left="4248"/>
        <w:rPr>
          <w:rFonts w:ascii="Times New Roman" w:hAnsi="Times New Roman" w:cs="Times New Roman"/>
          <w:sz w:val="24"/>
          <w:szCs w:val="24"/>
        </w:rPr>
      </w:pPr>
      <w:r w:rsidRPr="00624A9D">
        <w:rPr>
          <w:rFonts w:ascii="Times New Roman" w:hAnsi="Times New Roman" w:cs="Times New Roman"/>
          <w:sz w:val="24"/>
          <w:szCs w:val="24"/>
        </w:rPr>
        <w:t xml:space="preserve">                                                                             ……………........................................................</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lastRenderedPageBreak/>
        <w:t xml:space="preserve">                                                                          (podpis autora KIP, w przypadku gdy wykonawca jest zespół autorów – kierujący tym zespołem, wraz z podaniem imienia i</w:t>
      </w:r>
      <w:r w:rsidR="00057E02">
        <w:rPr>
          <w:rFonts w:ascii="Times New Roman" w:hAnsi="Times New Roman" w:cs="Times New Roman"/>
          <w:sz w:val="24"/>
          <w:szCs w:val="24"/>
        </w:rPr>
        <w:t> </w:t>
      </w:r>
      <w:r w:rsidRPr="00624A9D">
        <w:rPr>
          <w:rFonts w:ascii="Times New Roman" w:hAnsi="Times New Roman" w:cs="Times New Roman"/>
          <w:sz w:val="24"/>
          <w:szCs w:val="24"/>
        </w:rPr>
        <w:t>nazwiska oraz daty sporządzenia KIP)</w:t>
      </w:r>
    </w:p>
    <w:p w:rsidR="00624A9D" w:rsidRPr="00624A9D" w:rsidRDefault="00624A9D" w:rsidP="00624A9D">
      <w:pPr>
        <w:pStyle w:val="Bezodstpw"/>
        <w:rPr>
          <w:rFonts w:ascii="Times New Roman" w:hAnsi="Times New Roman" w:cs="Times New Roman"/>
          <w:sz w:val="24"/>
          <w:szCs w:val="24"/>
        </w:rPr>
      </w:pP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 W/w punkty powinny uwzględniać dostępne wyniki innych ocen wpływu na środowisko, przeprowadzonych na podstawie odrębnych przepisów)</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 Karta informacyjna przedsięwzięcia powinna zawierać podstawowe informacje o</w:t>
      </w:r>
      <w:r w:rsidR="00057E02">
        <w:rPr>
          <w:rFonts w:ascii="Times New Roman" w:hAnsi="Times New Roman" w:cs="Times New Roman"/>
          <w:sz w:val="24"/>
          <w:szCs w:val="24"/>
        </w:rPr>
        <w:t> </w:t>
      </w:r>
      <w:r w:rsidRPr="00624A9D">
        <w:rPr>
          <w:rFonts w:ascii="Times New Roman" w:hAnsi="Times New Roman" w:cs="Times New Roman"/>
          <w:sz w:val="24"/>
          <w:szCs w:val="24"/>
        </w:rPr>
        <w:t>planowanym przedsięwzięciu, umożliwiające analizę kryteriów, o których mowa w art. 63 ust. 1, lub określenie zakresu raportu o oddziaływaniu przedsięwzięcia na środowisko zgodnie z art. 69 ustawy o udostępnianiu informacji o  środowisku i jego ochronie, udziale społeczeństwa w ochronie środowiska oraz o ocenach oddziaływania na środowisko</w:t>
      </w:r>
    </w:p>
    <w:p w:rsidR="00624A9D" w:rsidRPr="00624A9D" w:rsidRDefault="00624A9D" w:rsidP="00624A9D">
      <w:pPr>
        <w:pStyle w:val="Bezodstpw"/>
        <w:rPr>
          <w:rFonts w:ascii="Times New Roman" w:hAnsi="Times New Roman" w:cs="Times New Roman"/>
          <w:sz w:val="24"/>
          <w:szCs w:val="24"/>
        </w:rPr>
      </w:pPr>
    </w:p>
    <w:p w:rsidR="00624A9D" w:rsidRPr="00624A9D" w:rsidRDefault="00624A9D" w:rsidP="00624A9D">
      <w:pPr>
        <w:pStyle w:val="Bezodstpw"/>
        <w:rPr>
          <w:rFonts w:ascii="Times New Roman" w:hAnsi="Times New Roman" w:cs="Times New Roman"/>
          <w:sz w:val="24"/>
          <w:szCs w:val="24"/>
        </w:rPr>
      </w:pP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Dodatkowe informacje:</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 xml:space="preserve">W przypadku przedsięwzięć mogących zawsze znacząco oddziaływać na środowisko wymienionych w art. 59 ust. 1 pkt 1 ustawy z dnia 03.10.2008r. o udostępnianiu informacji o środowisku i jego ochronie, udziale społeczeństwa w ochronie środowiska oraz o ocenach oddziaływania na środowisko, dla których raport o oddziaływaniu na środowisko sporządza się obligatoryjnie, do wniosku o wydanie decyzji o środowiskowych uwarunkowaniach należy dołączyć raport sporządzony zgodnie z art. 66 w/w ustawy. </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W przypadku, gdy wnioskodawca składa wniosek o wydanie decyzji o środowiskowych uwarunkowaniach dla przedsięwzięć mogących zawsze znacząco oddziaływać na środowisko, zamiast raportu o oddziaływaniu na środowisko, może złożyć kartę informacyjną przedsięwzięcia wraz z wnioskiem o ustalenie zakresu raportu.</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W przypadku przedsięwzięć mogących potencjalnie znacząco oddziaływać na środowisko, do wniosku o wydanie decyzji o środowiskowych uwarunkowaniach należy dołączyć kartę informacyjną przedsięwzięcia.</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 xml:space="preserve">Składając wniosek, wnioskodawca jest zobowiązany uiścić opłatę skarbową w wysokości 205 zł za wydanie decyzji o środowiskowych uwarunkowaniach realizacji przedsięwzięcia (zgodnie z załącznikiem do ustawy z dnia 16 listopada 2006r. o opłacie skarbowej). Opłata skarbowa za przeniesienie decyzji o środowiskowych uwarunkowaniach zgody na realizację przedsięwzięcia na rzecz innej osoby – 105 zł. Zgodnie z art. 7 cytowanej ustawy, zwolnione z opłaty skarbowej są jednostki budżetowe, jednostki samorządu terytorialnego i organizacje pożytku publicznego. </w:t>
      </w:r>
    </w:p>
    <w:p w:rsidR="00624A9D" w:rsidRPr="00624A9D" w:rsidRDefault="00624A9D" w:rsidP="00624A9D">
      <w:pPr>
        <w:pStyle w:val="Bezodstpw"/>
        <w:rPr>
          <w:rFonts w:ascii="Times New Roman" w:hAnsi="Times New Roman" w:cs="Times New Roman"/>
          <w:sz w:val="24"/>
          <w:szCs w:val="24"/>
        </w:rPr>
      </w:pPr>
      <w:r w:rsidRPr="00624A9D">
        <w:rPr>
          <w:rFonts w:ascii="Times New Roman" w:hAnsi="Times New Roman" w:cs="Times New Roman"/>
          <w:sz w:val="24"/>
          <w:szCs w:val="24"/>
        </w:rPr>
        <w:t>Objaśnienia:</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Zgodnie z art. 59 ust. 1 ustawy z dnia 03.10.2008r. o udostępnianiu informacji o środowisku i jego ochronie, udziale społeczeństwa w ochronie środowiska oraz o ocenach oddziaływania na środowisko, przeprowadzenia oceny oddziaływania przedsięwzięcia na środowisko wymaga realizacja planowanych przedsięwzięć mogących zawsze znacząco oddziaływać oraz mogących potencjalnie znacząco oddziaływać na środowisko oraz realizacja planowanego przedsięwzięcia innego niż określone w ust. 1 (art. 59 ust. 2), jeżeli przedsięwzięcie może znacząco oddziaływać na obszar Natura 2000, a nie jest bezpośrednio związane z ochroną tego obszaru lub nie wynika z tej ochrony, albo obowiązek przeprowadzenia oceny oddziaływania przedsięwzięcia na obszar Natura 2000 został stwierdzony na podstawie art. 96 ust.1.</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 xml:space="preserve">Decyzję o środowiskowych uwarunkowaniach wydaje się dla przedsięwzięć, o których mowa  w art. 71 ust. 2 ustawy z dnia 03.10.2008r. o udostępnianiu informacji o środowisku i jego ochronie, udziale społeczeństwa w ochronie środowiska oraz o ocenach oddziaływania na środowisko. Wydanie decyzji o środowiskowych uwarunkowaniach następuje przed uzyskaniem decyzji wymienionych w art. 72 ust. 1 i ust. 1a ustawy z dnia 03.10.2008r. </w:t>
      </w:r>
      <w:r w:rsidRPr="00624A9D">
        <w:rPr>
          <w:rFonts w:ascii="Times New Roman" w:hAnsi="Times New Roman" w:cs="Times New Roman"/>
          <w:sz w:val="24"/>
          <w:szCs w:val="24"/>
        </w:rPr>
        <w:lastRenderedPageBreak/>
        <w:t>o</w:t>
      </w:r>
      <w:r w:rsidR="00057E02">
        <w:rPr>
          <w:rFonts w:ascii="Times New Roman" w:hAnsi="Times New Roman" w:cs="Times New Roman"/>
          <w:sz w:val="24"/>
          <w:szCs w:val="24"/>
        </w:rPr>
        <w:t> </w:t>
      </w:r>
      <w:r w:rsidRPr="00624A9D">
        <w:rPr>
          <w:rFonts w:ascii="Times New Roman" w:hAnsi="Times New Roman" w:cs="Times New Roman"/>
          <w:sz w:val="24"/>
          <w:szCs w:val="24"/>
        </w:rPr>
        <w:t>udostępnianiu informacji o środowisku i jego ochronie, udziale społeczeństwa w ochronie środowiska oraz o ocenach oddziaływania na środowisko. Decyzję o środowiskowych uwarunkowaniach dołącza się do wniosku o wydanie decyzji, o których mowa w art. 72 ust. 1 pkt 1-22 ustawy z dnia 03.10.2008r. o udostępnianiu informacji o środowisku i jego ochronie, udziale społeczeństwa w ochronie środowiska oraz o ocenach oddziaływania na środowisko. Złożenie wniosku powinno nastąpić w terminie 6 lat od dnia, w którym decyzja o</w:t>
      </w:r>
      <w:r w:rsidR="00057E02">
        <w:rPr>
          <w:rFonts w:ascii="Times New Roman" w:hAnsi="Times New Roman" w:cs="Times New Roman"/>
          <w:sz w:val="24"/>
          <w:szCs w:val="24"/>
        </w:rPr>
        <w:t> </w:t>
      </w:r>
      <w:r w:rsidRPr="00624A9D">
        <w:rPr>
          <w:rFonts w:ascii="Times New Roman" w:hAnsi="Times New Roman" w:cs="Times New Roman"/>
          <w:sz w:val="24"/>
          <w:szCs w:val="24"/>
        </w:rPr>
        <w:t>środowiskowych uwarunkowaniach stała się ostateczna lub złożenie wniosku może nastąpić                                    w terminie 10 lat od dnia, w którym decyzja o środowiskowych uwarunkowaniach stała się ostateczna, o ile strona, która złożyła wniosek o wydanie tej decyzji, lub podmiot, na który została przeniesiona ta decyzja, otrzymali, przed upływem 6 lat, od organu, który wydał decyzję o środowiskowych uwarunkowaniach, stanowisko, że realizacja planowanego przedsięwzięcia przebiega etapowo oraz nie zmieniły się warunki określone w tej decyzji.</w:t>
      </w:r>
    </w:p>
    <w:p w:rsidR="00624A9D" w:rsidRPr="00624A9D"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Decyzja o środowiskowych uwarunkowaniach realizacji przedsięwzięcia nie rodzi praw do terenu inwestycji oraz nie narusza praw własności i uprawnień osób trzecich, a</w:t>
      </w:r>
      <w:r w:rsidR="00057E02">
        <w:rPr>
          <w:rFonts w:ascii="Times New Roman" w:hAnsi="Times New Roman" w:cs="Times New Roman"/>
          <w:sz w:val="24"/>
          <w:szCs w:val="24"/>
        </w:rPr>
        <w:t> w</w:t>
      </w:r>
      <w:r w:rsidRPr="00624A9D">
        <w:rPr>
          <w:rFonts w:ascii="Times New Roman" w:hAnsi="Times New Roman" w:cs="Times New Roman"/>
          <w:sz w:val="24"/>
          <w:szCs w:val="24"/>
        </w:rPr>
        <w:t xml:space="preserve">nioskodawcy, który nie uzyskał praw do terenu, nie przysługuje roszczenie o zwrot nakładów poniesionych w związku z otrzymaną decyzją. </w:t>
      </w:r>
    </w:p>
    <w:p w:rsidR="004632CA" w:rsidRPr="004632CA" w:rsidRDefault="00624A9D" w:rsidP="00057E02">
      <w:pPr>
        <w:pStyle w:val="Bezodstpw"/>
        <w:jc w:val="both"/>
        <w:rPr>
          <w:rFonts w:ascii="Times New Roman" w:hAnsi="Times New Roman" w:cs="Times New Roman"/>
          <w:sz w:val="24"/>
          <w:szCs w:val="24"/>
        </w:rPr>
      </w:pPr>
      <w:r w:rsidRPr="00624A9D">
        <w:rPr>
          <w:rFonts w:ascii="Times New Roman" w:hAnsi="Times New Roman" w:cs="Times New Roman"/>
          <w:sz w:val="24"/>
          <w:szCs w:val="24"/>
        </w:rPr>
        <w:t>Postępowanie wymagające uzyskania zewnętrznych opinii, uzgodnień w ramach wydania decyzji o środowiskowych uwarunkowaniach może wymagać wydłużenia czasu postępowania administracyjnego.</w:t>
      </w:r>
    </w:p>
    <w:sectPr w:rsidR="004632CA" w:rsidRPr="00463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E81"/>
    <w:multiLevelType w:val="hybridMultilevel"/>
    <w:tmpl w:val="E1447E6E"/>
    <w:lvl w:ilvl="0" w:tplc="D5C20662">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CA"/>
    <w:rsid w:val="00057E02"/>
    <w:rsid w:val="004632CA"/>
    <w:rsid w:val="00603AAC"/>
    <w:rsid w:val="00624A9D"/>
    <w:rsid w:val="00CB279E"/>
    <w:rsid w:val="00E36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2CA"/>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632CA"/>
    <w:pPr>
      <w:spacing w:after="0" w:line="240" w:lineRule="auto"/>
    </w:pPr>
  </w:style>
  <w:style w:type="character" w:styleId="Hipercze">
    <w:name w:val="Hyperlink"/>
    <w:basedOn w:val="Domylnaczcionkaakapitu"/>
    <w:uiPriority w:val="99"/>
    <w:semiHidden/>
    <w:unhideWhenUsed/>
    <w:rsid w:val="004632CA"/>
    <w:rPr>
      <w:color w:val="0000FF"/>
      <w:u w:val="single"/>
    </w:rPr>
  </w:style>
  <w:style w:type="character" w:customStyle="1" w:styleId="apple-converted-space">
    <w:name w:val="apple-converted-space"/>
    <w:basedOn w:val="Domylnaczcionkaakapitu"/>
    <w:rsid w:val="004632CA"/>
  </w:style>
  <w:style w:type="character" w:customStyle="1" w:styleId="luchili">
    <w:name w:val="luc_hili"/>
    <w:basedOn w:val="Domylnaczcionkaakapitu"/>
    <w:rsid w:val="004632CA"/>
  </w:style>
  <w:style w:type="character" w:customStyle="1" w:styleId="tabulatory">
    <w:name w:val="tabulatory"/>
    <w:basedOn w:val="Domylnaczcionkaakapitu"/>
    <w:rsid w:val="00463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2CA"/>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632CA"/>
    <w:pPr>
      <w:spacing w:after="0" w:line="240" w:lineRule="auto"/>
    </w:pPr>
  </w:style>
  <w:style w:type="character" w:styleId="Hipercze">
    <w:name w:val="Hyperlink"/>
    <w:basedOn w:val="Domylnaczcionkaakapitu"/>
    <w:uiPriority w:val="99"/>
    <w:semiHidden/>
    <w:unhideWhenUsed/>
    <w:rsid w:val="004632CA"/>
    <w:rPr>
      <w:color w:val="0000FF"/>
      <w:u w:val="single"/>
    </w:rPr>
  </w:style>
  <w:style w:type="character" w:customStyle="1" w:styleId="apple-converted-space">
    <w:name w:val="apple-converted-space"/>
    <w:basedOn w:val="Domylnaczcionkaakapitu"/>
    <w:rsid w:val="004632CA"/>
  </w:style>
  <w:style w:type="character" w:customStyle="1" w:styleId="luchili">
    <w:name w:val="luc_hili"/>
    <w:basedOn w:val="Domylnaczcionkaakapitu"/>
    <w:rsid w:val="004632CA"/>
  </w:style>
  <w:style w:type="character" w:customStyle="1" w:styleId="tabulatory">
    <w:name w:val="tabulatory"/>
    <w:basedOn w:val="Domylnaczcionkaakapitu"/>
    <w:rsid w:val="0046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c.online.wolterskluwer.pl/WKPLOnline/index.rpc" TargetMode="External"/><Relationship Id="rId3" Type="http://schemas.microsoft.com/office/2007/relationships/stylesWithEffects" Target="stylesWithEffects.xml"/><Relationship Id="rId7" Type="http://schemas.openxmlformats.org/officeDocument/2006/relationships/hyperlink" Target="http://abc.online.wolterskluwer.pl/WKPLOnline/index.rp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c.online.wolterskluwer.pl/WKPLOnline/index.rp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bc.online.wolterskluwer.pl/WKPLOnline/index.rpc" TargetMode="External"/><Relationship Id="rId4" Type="http://schemas.openxmlformats.org/officeDocument/2006/relationships/settings" Target="settings.xml"/><Relationship Id="rId9" Type="http://schemas.openxmlformats.org/officeDocument/2006/relationships/hyperlink" Target="http://abc.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7516</Words>
  <Characters>45098</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 nr 10</dc:creator>
  <cp:lastModifiedBy>pok nr 10</cp:lastModifiedBy>
  <cp:revision>2</cp:revision>
  <dcterms:created xsi:type="dcterms:W3CDTF">2017-05-17T10:31:00Z</dcterms:created>
  <dcterms:modified xsi:type="dcterms:W3CDTF">2017-05-17T10:31:00Z</dcterms:modified>
</cp:coreProperties>
</file>