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96" w:rsidRPr="00B85A5D" w:rsidRDefault="003C4F0A" w:rsidP="003C4F0A">
      <w:pPr>
        <w:ind w:left="4956" w:firstLine="708"/>
        <w:rPr>
          <w:sz w:val="28"/>
          <w:szCs w:val="28"/>
        </w:rPr>
      </w:pPr>
      <w:r w:rsidRPr="00B85A5D">
        <w:rPr>
          <w:sz w:val="28"/>
          <w:szCs w:val="28"/>
        </w:rPr>
        <w:t>Krasnobród dnia 2012-05-17</w:t>
      </w:r>
    </w:p>
    <w:p w:rsidR="00B85A5D" w:rsidRDefault="00B85A5D" w:rsidP="003C4F0A">
      <w:pPr>
        <w:rPr>
          <w:sz w:val="28"/>
          <w:szCs w:val="28"/>
        </w:rPr>
      </w:pPr>
    </w:p>
    <w:p w:rsidR="003C4F0A" w:rsidRPr="0067098C" w:rsidRDefault="003C4F0A" w:rsidP="003C4F0A">
      <w:pPr>
        <w:rPr>
          <w:sz w:val="28"/>
          <w:szCs w:val="28"/>
        </w:rPr>
      </w:pPr>
      <w:r w:rsidRPr="0067098C">
        <w:rPr>
          <w:sz w:val="28"/>
          <w:szCs w:val="28"/>
        </w:rPr>
        <w:t xml:space="preserve">Odpowiedzi Zamawiającego do zapytań </w:t>
      </w:r>
      <w:r w:rsidR="00DF32A9">
        <w:rPr>
          <w:sz w:val="28"/>
          <w:szCs w:val="28"/>
        </w:rPr>
        <w:t xml:space="preserve">z dnia 04.05.2012r. </w:t>
      </w:r>
      <w:r w:rsidRPr="0067098C">
        <w:rPr>
          <w:sz w:val="28"/>
          <w:szCs w:val="28"/>
        </w:rPr>
        <w:t>o wyjaśnienie SIWZ.</w:t>
      </w:r>
    </w:p>
    <w:p w:rsidR="003C4F0A" w:rsidRPr="0067098C" w:rsidRDefault="00DF32A9" w:rsidP="004015B0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Zamawiający nie wyraża zgody na </w:t>
      </w:r>
      <w:r w:rsidR="003C4F0A" w:rsidRPr="0067098C">
        <w:rPr>
          <w:sz w:val="26"/>
          <w:szCs w:val="26"/>
        </w:rPr>
        <w:t xml:space="preserve">wykorzystanie budowanego mostu </w:t>
      </w:r>
      <w:r>
        <w:rPr>
          <w:sz w:val="26"/>
          <w:szCs w:val="26"/>
        </w:rPr>
        <w:t xml:space="preserve">na teren wyspy </w:t>
      </w:r>
      <w:r w:rsidR="003C4F0A" w:rsidRPr="0067098C">
        <w:rPr>
          <w:sz w:val="26"/>
          <w:szCs w:val="26"/>
        </w:rPr>
        <w:t xml:space="preserve">do celów transportowych związanych z </w:t>
      </w:r>
      <w:r>
        <w:rPr>
          <w:sz w:val="26"/>
          <w:szCs w:val="26"/>
        </w:rPr>
        <w:t xml:space="preserve">transportem materiałów budowlanych </w:t>
      </w:r>
      <w:r w:rsidR="003C4F0A" w:rsidRPr="0067098C">
        <w:rPr>
          <w:sz w:val="26"/>
          <w:szCs w:val="26"/>
        </w:rPr>
        <w:t xml:space="preserve"> na wysp</w:t>
      </w:r>
      <w:r>
        <w:rPr>
          <w:sz w:val="26"/>
          <w:szCs w:val="26"/>
        </w:rPr>
        <w:t>ę</w:t>
      </w:r>
      <w:r w:rsidR="003C4F0A" w:rsidRPr="0067098C">
        <w:rPr>
          <w:sz w:val="26"/>
          <w:szCs w:val="26"/>
        </w:rPr>
        <w:t>.</w:t>
      </w:r>
      <w:r>
        <w:rPr>
          <w:sz w:val="26"/>
          <w:szCs w:val="26"/>
        </w:rPr>
        <w:t xml:space="preserve"> Wykonawca w ofercie musi przewidzieć i wycenić inne formy transportu materiałów.</w:t>
      </w:r>
      <w:r w:rsidR="003C4F0A" w:rsidRPr="0067098C">
        <w:rPr>
          <w:sz w:val="26"/>
          <w:szCs w:val="26"/>
        </w:rPr>
        <w:t xml:space="preserve"> </w:t>
      </w:r>
    </w:p>
    <w:p w:rsidR="004015B0" w:rsidRPr="0067098C" w:rsidRDefault="003C4F0A" w:rsidP="004015B0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67098C">
        <w:rPr>
          <w:sz w:val="26"/>
          <w:szCs w:val="26"/>
        </w:rPr>
        <w:t xml:space="preserve"> </w:t>
      </w:r>
      <w:r w:rsidR="004015B0" w:rsidRPr="0067098C">
        <w:rPr>
          <w:sz w:val="26"/>
          <w:szCs w:val="26"/>
        </w:rPr>
        <w:t>Zamawiający nie wyraża zgody na usypywanie wzdłuż mostu grobli ziemnej po której realizowany były transport materiałów na wyspę.</w:t>
      </w:r>
      <w:r w:rsidR="00F40B01">
        <w:rPr>
          <w:sz w:val="26"/>
          <w:szCs w:val="26"/>
        </w:rPr>
        <w:t xml:space="preserve"> Sposób przetransportowania materiałów na wyspę rozwiąże Wykonawca we własnym zakresie.  </w:t>
      </w:r>
    </w:p>
    <w:p w:rsidR="00DF32A9" w:rsidRPr="00DF32A9" w:rsidRDefault="00DF32A9" w:rsidP="00DF32A9">
      <w:pPr>
        <w:rPr>
          <w:sz w:val="28"/>
          <w:szCs w:val="28"/>
        </w:rPr>
      </w:pPr>
      <w:r w:rsidRPr="00DF32A9">
        <w:rPr>
          <w:sz w:val="28"/>
          <w:szCs w:val="28"/>
        </w:rPr>
        <w:t>Odpowiedzi Zamawiającego do zapytań z dnia 0</w:t>
      </w:r>
      <w:r>
        <w:rPr>
          <w:sz w:val="28"/>
          <w:szCs w:val="28"/>
        </w:rPr>
        <w:t>8</w:t>
      </w:r>
      <w:r w:rsidRPr="00DF32A9">
        <w:rPr>
          <w:sz w:val="28"/>
          <w:szCs w:val="28"/>
        </w:rPr>
        <w:t>.05.2012r. o wyjaśnienie SIWZ.</w:t>
      </w:r>
    </w:p>
    <w:p w:rsidR="00DF32A9" w:rsidRDefault="00DF32A9" w:rsidP="004015B0">
      <w:pPr>
        <w:jc w:val="both"/>
        <w:rPr>
          <w:b/>
          <w:sz w:val="28"/>
          <w:szCs w:val="28"/>
        </w:rPr>
      </w:pPr>
    </w:p>
    <w:p w:rsidR="00524972" w:rsidRPr="0067098C" w:rsidRDefault="004015B0" w:rsidP="004015B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67098C">
        <w:rPr>
          <w:sz w:val="26"/>
          <w:szCs w:val="26"/>
        </w:rPr>
        <w:t>Wykonawca uwzględnia</w:t>
      </w:r>
      <w:r w:rsidR="00B85A5D">
        <w:rPr>
          <w:sz w:val="26"/>
          <w:szCs w:val="26"/>
        </w:rPr>
        <w:t xml:space="preserve"> w cenie oferty </w:t>
      </w:r>
      <w:r w:rsidRPr="0067098C">
        <w:rPr>
          <w:sz w:val="26"/>
          <w:szCs w:val="26"/>
        </w:rPr>
        <w:t>koszty wycinki</w:t>
      </w:r>
      <w:r w:rsidR="00524972" w:rsidRPr="0067098C">
        <w:rPr>
          <w:sz w:val="26"/>
          <w:szCs w:val="26"/>
        </w:rPr>
        <w:t xml:space="preserve"> drzewostanu na wyspie. Wykonawca wytnie tylko te drzewa które </w:t>
      </w:r>
      <w:r w:rsidR="00F40B01">
        <w:rPr>
          <w:sz w:val="26"/>
          <w:szCs w:val="26"/>
        </w:rPr>
        <w:t>będą</w:t>
      </w:r>
      <w:r w:rsidR="00524972" w:rsidRPr="0067098C">
        <w:rPr>
          <w:sz w:val="26"/>
          <w:szCs w:val="26"/>
        </w:rPr>
        <w:t xml:space="preserve"> niezbędne do prawidłowego wykonania przedmiotu zamówienia. </w:t>
      </w:r>
      <w:r w:rsidR="00F40B01">
        <w:rPr>
          <w:sz w:val="26"/>
          <w:szCs w:val="26"/>
        </w:rPr>
        <w:t>Zamawiający w trakcie realizacji zamówienia ustali z Wykonawcą</w:t>
      </w:r>
      <w:r w:rsidR="00524972" w:rsidRPr="0067098C">
        <w:rPr>
          <w:sz w:val="26"/>
          <w:szCs w:val="26"/>
        </w:rPr>
        <w:t xml:space="preserve"> </w:t>
      </w:r>
      <w:r w:rsidR="00F40B01">
        <w:rPr>
          <w:sz w:val="26"/>
          <w:szCs w:val="26"/>
        </w:rPr>
        <w:t xml:space="preserve">zakres </w:t>
      </w:r>
      <w:r w:rsidR="00524972" w:rsidRPr="0067098C">
        <w:rPr>
          <w:sz w:val="26"/>
          <w:szCs w:val="26"/>
        </w:rPr>
        <w:t>drzew</w:t>
      </w:r>
      <w:r w:rsidR="00F40B01">
        <w:rPr>
          <w:sz w:val="26"/>
          <w:szCs w:val="26"/>
        </w:rPr>
        <w:t>ostanu,  który</w:t>
      </w:r>
      <w:r w:rsidR="00524972" w:rsidRPr="0067098C">
        <w:rPr>
          <w:sz w:val="26"/>
          <w:szCs w:val="26"/>
        </w:rPr>
        <w:t xml:space="preserve"> </w:t>
      </w:r>
      <w:r w:rsidR="00F40B01">
        <w:rPr>
          <w:sz w:val="26"/>
          <w:szCs w:val="26"/>
        </w:rPr>
        <w:t>może zostać pozostawiony na wyspie i który nie będzie kolidował</w:t>
      </w:r>
      <w:r w:rsidR="00524972" w:rsidRPr="0067098C">
        <w:rPr>
          <w:sz w:val="26"/>
          <w:szCs w:val="26"/>
        </w:rPr>
        <w:t xml:space="preserve"> z urządzeniami</w:t>
      </w:r>
      <w:r w:rsidR="00F40B01">
        <w:rPr>
          <w:sz w:val="26"/>
          <w:szCs w:val="26"/>
        </w:rPr>
        <w:t xml:space="preserve"> i zagospodarowaniem terenu</w:t>
      </w:r>
      <w:r w:rsidR="00524972" w:rsidRPr="0067098C">
        <w:rPr>
          <w:sz w:val="26"/>
          <w:szCs w:val="26"/>
        </w:rPr>
        <w:t xml:space="preserve"> na wyspie. Decyzję w sprawie wykorzystania i zagospodarowania pozostawionego  drzewostanu </w:t>
      </w:r>
      <w:r w:rsidR="00F40B01">
        <w:rPr>
          <w:sz w:val="26"/>
          <w:szCs w:val="26"/>
        </w:rPr>
        <w:t>uzgodni z Zamawiającym</w:t>
      </w:r>
      <w:r w:rsidR="00524972" w:rsidRPr="0067098C">
        <w:rPr>
          <w:sz w:val="26"/>
          <w:szCs w:val="26"/>
        </w:rPr>
        <w:t xml:space="preserve"> </w:t>
      </w:r>
      <w:r w:rsidR="00F40B01" w:rsidRPr="0067098C">
        <w:rPr>
          <w:sz w:val="26"/>
          <w:szCs w:val="26"/>
        </w:rPr>
        <w:t xml:space="preserve">ze strony Wykonawcy  </w:t>
      </w:r>
      <w:r w:rsidR="00524972" w:rsidRPr="0067098C">
        <w:rPr>
          <w:sz w:val="26"/>
          <w:szCs w:val="26"/>
        </w:rPr>
        <w:t xml:space="preserve">osoba posiadająca odpowiednią wiedzę to jest:  </w:t>
      </w:r>
      <w:r w:rsidR="00524972" w:rsidRPr="0067098C">
        <w:rPr>
          <w:b/>
          <w:sz w:val="26"/>
          <w:szCs w:val="26"/>
        </w:rPr>
        <w:t>projektant zieleni</w:t>
      </w:r>
      <w:r w:rsidR="00F40B01">
        <w:rPr>
          <w:b/>
          <w:sz w:val="26"/>
          <w:szCs w:val="26"/>
        </w:rPr>
        <w:t xml:space="preserve"> który opracuje projekt branży: zieleń na wyspie</w:t>
      </w:r>
      <w:r w:rsidR="00524972" w:rsidRPr="0067098C">
        <w:rPr>
          <w:sz w:val="26"/>
          <w:szCs w:val="26"/>
        </w:rPr>
        <w:t xml:space="preserve">.     Drzewa które </w:t>
      </w:r>
      <w:r w:rsidR="00F40B01">
        <w:rPr>
          <w:sz w:val="26"/>
          <w:szCs w:val="26"/>
        </w:rPr>
        <w:t xml:space="preserve">będą musiały </w:t>
      </w:r>
      <w:r w:rsidR="00524972" w:rsidRPr="0067098C">
        <w:rPr>
          <w:sz w:val="26"/>
          <w:szCs w:val="26"/>
        </w:rPr>
        <w:t>zosta</w:t>
      </w:r>
      <w:r w:rsidR="00F40B01">
        <w:rPr>
          <w:sz w:val="26"/>
          <w:szCs w:val="26"/>
        </w:rPr>
        <w:t>ć</w:t>
      </w:r>
      <w:r w:rsidR="00524972" w:rsidRPr="0067098C">
        <w:rPr>
          <w:sz w:val="26"/>
          <w:szCs w:val="26"/>
        </w:rPr>
        <w:t xml:space="preserve"> usunięte Wykonawca przewiezie na wskazane przez Zamawiającego miejsce w ramach ceny ryczałtowej </w:t>
      </w:r>
      <w:r w:rsidR="0067098C" w:rsidRPr="0067098C">
        <w:rPr>
          <w:sz w:val="26"/>
          <w:szCs w:val="26"/>
        </w:rPr>
        <w:t>przysługującej wykonawcy</w:t>
      </w:r>
      <w:r w:rsidR="00524972" w:rsidRPr="0067098C">
        <w:rPr>
          <w:sz w:val="26"/>
          <w:szCs w:val="26"/>
        </w:rPr>
        <w:t xml:space="preserve"> – transport do 3 </w:t>
      </w:r>
      <w:proofErr w:type="spellStart"/>
      <w:r w:rsidR="00524972" w:rsidRPr="0067098C">
        <w:rPr>
          <w:sz w:val="26"/>
          <w:szCs w:val="26"/>
        </w:rPr>
        <w:t>km</w:t>
      </w:r>
      <w:proofErr w:type="spellEnd"/>
      <w:r w:rsidR="00524972" w:rsidRPr="0067098C">
        <w:rPr>
          <w:sz w:val="26"/>
          <w:szCs w:val="26"/>
        </w:rPr>
        <w:t xml:space="preserve">. </w:t>
      </w:r>
      <w:r w:rsidR="0067098C" w:rsidRPr="0067098C">
        <w:rPr>
          <w:sz w:val="26"/>
          <w:szCs w:val="26"/>
        </w:rPr>
        <w:t xml:space="preserve">Dokumentację dotyczącą wycinki </w:t>
      </w:r>
      <w:r w:rsidR="00DF32A9">
        <w:rPr>
          <w:sz w:val="26"/>
          <w:szCs w:val="26"/>
        </w:rPr>
        <w:t>drzew (pozwolenie</w:t>
      </w:r>
      <w:r w:rsidR="0067098C" w:rsidRPr="0067098C">
        <w:rPr>
          <w:sz w:val="26"/>
          <w:szCs w:val="26"/>
        </w:rPr>
        <w:t xml:space="preserve">) uzyska we własnym zakresie </w:t>
      </w:r>
      <w:r w:rsidR="00DF32A9">
        <w:rPr>
          <w:sz w:val="26"/>
          <w:szCs w:val="26"/>
        </w:rPr>
        <w:t xml:space="preserve">i na własny koszt </w:t>
      </w:r>
      <w:r w:rsidR="0067098C" w:rsidRPr="0067098C">
        <w:rPr>
          <w:sz w:val="26"/>
          <w:szCs w:val="26"/>
        </w:rPr>
        <w:t xml:space="preserve">Zamawiający. </w:t>
      </w:r>
      <w:r w:rsidR="00524972" w:rsidRPr="0067098C">
        <w:rPr>
          <w:sz w:val="26"/>
          <w:szCs w:val="26"/>
        </w:rPr>
        <w:t xml:space="preserve"> </w:t>
      </w:r>
    </w:p>
    <w:p w:rsidR="004015B0" w:rsidRPr="0067098C" w:rsidRDefault="0067098C" w:rsidP="004015B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67098C">
        <w:rPr>
          <w:sz w:val="26"/>
          <w:szCs w:val="26"/>
        </w:rPr>
        <w:t xml:space="preserve">Budynek tzw. Rybakówki nie będzie remontowany w ramach projektu </w:t>
      </w:r>
      <w:r w:rsidRPr="00B85A5D">
        <w:rPr>
          <w:i/>
          <w:sz w:val="26"/>
          <w:szCs w:val="26"/>
        </w:rPr>
        <w:t>Rozbudowa infrastruktury turystycznej etap II</w:t>
      </w:r>
      <w:r w:rsidRPr="0067098C">
        <w:rPr>
          <w:sz w:val="26"/>
          <w:szCs w:val="26"/>
        </w:rPr>
        <w:t xml:space="preserve">. Wykonawca nie wycenia kosztów remontu i adaptacji tego obiektu w ofercie. Zamawiający nie będzie zatem uzupełniał dokumentacji przetargowej o przedmiary dla tych robót. </w:t>
      </w:r>
      <w:r w:rsidR="00B85A5D">
        <w:rPr>
          <w:sz w:val="26"/>
          <w:szCs w:val="26"/>
        </w:rPr>
        <w:t xml:space="preserve">Również Program Funkcjonalno – Użytkowy nie przewiduje przeprojektowania oraz nie wskazuje rodzaju i ilości robót na tym obiekcie.  </w:t>
      </w:r>
      <w:r w:rsidRPr="0067098C">
        <w:rPr>
          <w:sz w:val="26"/>
          <w:szCs w:val="26"/>
        </w:rPr>
        <w:t xml:space="preserve"> </w:t>
      </w:r>
      <w:r w:rsidR="00524972" w:rsidRPr="0067098C">
        <w:rPr>
          <w:sz w:val="26"/>
          <w:szCs w:val="26"/>
        </w:rPr>
        <w:t xml:space="preserve">  </w:t>
      </w:r>
    </w:p>
    <w:p w:rsidR="003C4F0A" w:rsidRPr="0067098C" w:rsidRDefault="004015B0" w:rsidP="004015B0">
      <w:pPr>
        <w:pStyle w:val="Akapitzlist"/>
        <w:rPr>
          <w:sz w:val="28"/>
          <w:szCs w:val="28"/>
        </w:rPr>
      </w:pPr>
      <w:r w:rsidRPr="0067098C">
        <w:rPr>
          <w:sz w:val="28"/>
          <w:szCs w:val="28"/>
        </w:rPr>
        <w:t xml:space="preserve"> </w:t>
      </w:r>
      <w:r w:rsidR="003C4F0A" w:rsidRPr="0067098C">
        <w:rPr>
          <w:sz w:val="28"/>
          <w:szCs w:val="28"/>
        </w:rPr>
        <w:t xml:space="preserve">  </w:t>
      </w:r>
    </w:p>
    <w:sectPr w:rsidR="003C4F0A" w:rsidRPr="0067098C" w:rsidSect="0099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69C9"/>
    <w:multiLevelType w:val="hybridMultilevel"/>
    <w:tmpl w:val="47448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7992"/>
    <w:multiLevelType w:val="hybridMultilevel"/>
    <w:tmpl w:val="8B6A0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C4F0A"/>
    <w:rsid w:val="003C4F0A"/>
    <w:rsid w:val="004015B0"/>
    <w:rsid w:val="00524972"/>
    <w:rsid w:val="0067098C"/>
    <w:rsid w:val="0087078B"/>
    <w:rsid w:val="00996E96"/>
    <w:rsid w:val="00B85A5D"/>
    <w:rsid w:val="00DF32A9"/>
    <w:rsid w:val="00F4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</dc:creator>
  <cp:keywords/>
  <dc:description/>
  <cp:lastModifiedBy>Sylwester</cp:lastModifiedBy>
  <cp:revision>2</cp:revision>
  <cp:lastPrinted>2012-05-17T06:57:00Z</cp:lastPrinted>
  <dcterms:created xsi:type="dcterms:W3CDTF">2012-05-17T06:15:00Z</dcterms:created>
  <dcterms:modified xsi:type="dcterms:W3CDTF">2012-05-17T10:21:00Z</dcterms:modified>
</cp:coreProperties>
</file>